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4015" w14:textId="56E975A0" w:rsidR="008B19F9" w:rsidRPr="00394813" w:rsidRDefault="008B19F9" w:rsidP="008B19F9">
      <w:pPr>
        <w:spacing w:before="120"/>
        <w:jc w:val="center"/>
        <w:rPr>
          <w:rFonts w:ascii="Book Antiqua" w:hAnsi="Book Antiqua" w:cs="Arial"/>
        </w:rPr>
      </w:pPr>
      <w:r w:rsidRPr="002806C2">
        <w:rPr>
          <w:rFonts w:ascii="Book Antiqua" w:hAnsi="Book Antiqua" w:cs="Arial"/>
          <w:noProof/>
        </w:rPr>
        <w:drawing>
          <wp:inline distT="0" distB="0" distL="0" distR="0" wp14:anchorId="73115CBA" wp14:editId="2E358985">
            <wp:extent cx="1447800" cy="1390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390650"/>
                    </a:xfrm>
                    <a:prstGeom prst="rect">
                      <a:avLst/>
                    </a:prstGeom>
                    <a:noFill/>
                    <a:ln>
                      <a:noFill/>
                    </a:ln>
                  </pic:spPr>
                </pic:pic>
              </a:graphicData>
            </a:graphic>
          </wp:inline>
        </w:drawing>
      </w:r>
    </w:p>
    <w:p w14:paraId="55EA50DA" w14:textId="77777777" w:rsidR="008B19F9" w:rsidRPr="00394813" w:rsidRDefault="008B19F9" w:rsidP="008B19F9">
      <w:pPr>
        <w:spacing w:line="276" w:lineRule="auto"/>
        <w:jc w:val="center"/>
        <w:rPr>
          <w:rFonts w:ascii="Calibri" w:eastAsia="Calibri" w:hAnsi="Calibri" w:cs="Calibri"/>
          <w:b/>
          <w:sz w:val="44"/>
          <w:szCs w:val="44"/>
        </w:rPr>
      </w:pPr>
      <w:r w:rsidRPr="00394813">
        <w:rPr>
          <w:rFonts w:ascii="Calibri" w:eastAsia="Calibri" w:hAnsi="Calibri" w:cs="Calibri"/>
          <w:b/>
          <w:sz w:val="44"/>
          <w:szCs w:val="44"/>
        </w:rPr>
        <w:t>COMUNE DI ALMENNO SAN SALVATORE</w:t>
      </w:r>
    </w:p>
    <w:p w14:paraId="192C9257" w14:textId="77777777" w:rsidR="008B19F9" w:rsidRPr="00394813" w:rsidRDefault="008B19F9" w:rsidP="008B19F9">
      <w:pPr>
        <w:spacing w:line="276" w:lineRule="auto"/>
        <w:jc w:val="center"/>
        <w:rPr>
          <w:rFonts w:ascii="Calibri" w:eastAsia="Calibri" w:hAnsi="Calibri" w:cs="Calibri"/>
          <w:b/>
          <w:szCs w:val="28"/>
        </w:rPr>
      </w:pPr>
      <w:r w:rsidRPr="00394813">
        <w:rPr>
          <w:rFonts w:ascii="Calibri" w:eastAsia="Calibri" w:hAnsi="Calibri" w:cs="Calibri"/>
          <w:b/>
          <w:szCs w:val="28"/>
        </w:rPr>
        <w:t>Provincia di Bergamo</w:t>
      </w:r>
    </w:p>
    <w:p w14:paraId="5DF6D098" w14:textId="77777777" w:rsidR="008B19F9" w:rsidRPr="00394813" w:rsidRDefault="008B19F9" w:rsidP="008B19F9">
      <w:pPr>
        <w:spacing w:before="120"/>
        <w:jc w:val="center"/>
        <w:rPr>
          <w:rFonts w:ascii="Book Antiqua" w:hAnsi="Book Antiqua" w:cs="Arial"/>
        </w:rPr>
      </w:pPr>
    </w:p>
    <w:p w14:paraId="60AD51E0" w14:textId="77777777" w:rsidR="008B19F9" w:rsidRPr="00394813" w:rsidRDefault="008B19F9" w:rsidP="008B19F9">
      <w:pPr>
        <w:spacing w:before="120"/>
        <w:jc w:val="center"/>
        <w:rPr>
          <w:rFonts w:ascii="Book Antiqua" w:hAnsi="Book Antiqua" w:cs="Arial"/>
        </w:rPr>
      </w:pPr>
    </w:p>
    <w:p w14:paraId="742AE579" w14:textId="77777777" w:rsidR="008B19F9" w:rsidRPr="00394813" w:rsidRDefault="008B19F9" w:rsidP="008B19F9">
      <w:pPr>
        <w:spacing w:before="120"/>
        <w:jc w:val="center"/>
        <w:rPr>
          <w:rFonts w:ascii="Book Antiqua" w:hAnsi="Book Antiqua" w:cs="Arial"/>
        </w:rPr>
      </w:pPr>
    </w:p>
    <w:p w14:paraId="2CB250C3" w14:textId="77777777" w:rsidR="008B19F9" w:rsidRPr="00394813" w:rsidRDefault="008B19F9" w:rsidP="008B19F9">
      <w:pPr>
        <w:spacing w:before="120"/>
        <w:jc w:val="center"/>
        <w:rPr>
          <w:rFonts w:ascii="Book Antiqua" w:hAnsi="Book Antiqua" w:cs="Arial"/>
        </w:rPr>
      </w:pPr>
    </w:p>
    <w:p w14:paraId="4FD121C7" w14:textId="62707F40" w:rsidR="008B19F9" w:rsidRDefault="008B19F9" w:rsidP="008B19F9">
      <w:pPr>
        <w:spacing w:before="120"/>
        <w:jc w:val="center"/>
        <w:rPr>
          <w:rFonts w:ascii="Book Antiqua" w:hAnsi="Book Antiqua" w:cs="Arial"/>
        </w:rPr>
      </w:pPr>
    </w:p>
    <w:p w14:paraId="10CE9C09" w14:textId="77777777" w:rsidR="008B19F9" w:rsidRPr="00394813" w:rsidRDefault="008B19F9" w:rsidP="008B19F9">
      <w:pPr>
        <w:spacing w:before="120"/>
        <w:jc w:val="center"/>
        <w:rPr>
          <w:rFonts w:ascii="Book Antiqua" w:hAnsi="Book Antiqua" w:cs="Arial"/>
        </w:rPr>
      </w:pPr>
    </w:p>
    <w:p w14:paraId="2509C070" w14:textId="77777777" w:rsidR="008B19F9" w:rsidRPr="00394813" w:rsidRDefault="008B19F9" w:rsidP="008B19F9">
      <w:pPr>
        <w:spacing w:before="120"/>
        <w:jc w:val="center"/>
        <w:rPr>
          <w:rFonts w:ascii="Book Antiqua" w:hAnsi="Book Antiqua" w:cs="Calibri"/>
          <w:sz w:val="32"/>
          <w:szCs w:val="32"/>
        </w:rPr>
      </w:pPr>
      <w:r w:rsidRPr="00394813">
        <w:rPr>
          <w:rFonts w:ascii="Book Antiqua" w:hAnsi="Book Antiqua" w:cs="Calibri"/>
          <w:sz w:val="32"/>
          <w:szCs w:val="36"/>
        </w:rPr>
        <w:t>Piano integrato di attività ed organizzazione 2023-2025</w:t>
      </w:r>
    </w:p>
    <w:p w14:paraId="022846CF" w14:textId="77777777" w:rsidR="008B19F9" w:rsidRDefault="008B19F9" w:rsidP="008B19F9">
      <w:pPr>
        <w:spacing w:before="120"/>
        <w:jc w:val="center"/>
        <w:rPr>
          <w:rFonts w:ascii="Book Antiqua" w:hAnsi="Book Antiqua" w:cs="Calibri"/>
        </w:rPr>
      </w:pPr>
      <w:r w:rsidRPr="00394813">
        <w:rPr>
          <w:rFonts w:ascii="Book Antiqua" w:hAnsi="Book Antiqua" w:cs="Calibri"/>
        </w:rPr>
        <w:t xml:space="preserve">Sottosezione </w:t>
      </w:r>
    </w:p>
    <w:p w14:paraId="3F5386C3" w14:textId="3088B157" w:rsidR="001B3C8A" w:rsidRDefault="001B3C8A" w:rsidP="001B3C8A">
      <w:pPr>
        <w:autoSpaceDE w:val="0"/>
        <w:autoSpaceDN w:val="0"/>
        <w:adjustRightInd w:val="0"/>
        <w:jc w:val="center"/>
        <w:rPr>
          <w:rFonts w:ascii="Verdana" w:hAnsi="Verdana" w:cs="BookAntiqua,Bold"/>
          <w:sz w:val="20"/>
          <w:szCs w:val="20"/>
        </w:rPr>
      </w:pPr>
    </w:p>
    <w:p w14:paraId="07081579" w14:textId="77777777" w:rsidR="008B19F9" w:rsidRPr="006852E9" w:rsidRDefault="008B19F9" w:rsidP="001B3C8A">
      <w:pPr>
        <w:autoSpaceDE w:val="0"/>
        <w:autoSpaceDN w:val="0"/>
        <w:adjustRightInd w:val="0"/>
        <w:jc w:val="center"/>
        <w:rPr>
          <w:rFonts w:ascii="Verdana" w:hAnsi="Verdana" w:cs="BookAntiqua,Bold"/>
          <w:sz w:val="20"/>
          <w:szCs w:val="20"/>
        </w:rPr>
      </w:pPr>
    </w:p>
    <w:p w14:paraId="11F74368" w14:textId="13BE4B7C" w:rsidR="001B3C8A" w:rsidRPr="001B3C8A" w:rsidRDefault="001B3C8A" w:rsidP="001B3C8A">
      <w:pPr>
        <w:pStyle w:val="Corpotesto"/>
        <w:spacing w:line="240" w:lineRule="auto"/>
        <w:jc w:val="center"/>
        <w:rPr>
          <w:rFonts w:ascii="Book Antiqua" w:hAnsi="Book Antiqua"/>
          <w:sz w:val="40"/>
          <w:szCs w:val="40"/>
        </w:rPr>
      </w:pPr>
      <w:r w:rsidRPr="001B3C8A">
        <w:rPr>
          <w:rFonts w:ascii="Book Antiqua" w:hAnsi="Book Antiqua"/>
          <w:sz w:val="40"/>
          <w:szCs w:val="40"/>
        </w:rPr>
        <w:t>Piano</w:t>
      </w:r>
      <w:r>
        <w:rPr>
          <w:rFonts w:ascii="Book Antiqua" w:hAnsi="Book Antiqua"/>
          <w:sz w:val="40"/>
          <w:szCs w:val="40"/>
        </w:rPr>
        <w:t xml:space="preserve"> delle</w:t>
      </w:r>
      <w:r w:rsidRPr="001B3C8A">
        <w:rPr>
          <w:rFonts w:ascii="Book Antiqua" w:hAnsi="Book Antiqua"/>
          <w:sz w:val="40"/>
          <w:szCs w:val="40"/>
        </w:rPr>
        <w:t xml:space="preserve"> </w:t>
      </w:r>
      <w:r>
        <w:rPr>
          <w:rFonts w:ascii="Book Antiqua" w:hAnsi="Book Antiqua"/>
          <w:sz w:val="40"/>
          <w:szCs w:val="40"/>
        </w:rPr>
        <w:t>A</w:t>
      </w:r>
      <w:r w:rsidRPr="001B3C8A">
        <w:rPr>
          <w:rFonts w:ascii="Book Antiqua" w:hAnsi="Book Antiqua"/>
          <w:sz w:val="40"/>
          <w:szCs w:val="40"/>
        </w:rPr>
        <w:t>zioni Positive</w:t>
      </w:r>
      <w:r>
        <w:rPr>
          <w:rFonts w:ascii="Book Antiqua" w:hAnsi="Book Antiqua"/>
          <w:sz w:val="40"/>
          <w:szCs w:val="40"/>
        </w:rPr>
        <w:t xml:space="preserve"> - P</w:t>
      </w:r>
      <w:r w:rsidRPr="001B3C8A">
        <w:rPr>
          <w:rFonts w:ascii="Book Antiqua" w:hAnsi="Book Antiqua"/>
          <w:sz w:val="40"/>
          <w:szCs w:val="40"/>
        </w:rPr>
        <w:t xml:space="preserve">ari </w:t>
      </w:r>
      <w:r>
        <w:rPr>
          <w:rFonts w:ascii="Book Antiqua" w:hAnsi="Book Antiqua"/>
          <w:sz w:val="40"/>
          <w:szCs w:val="40"/>
        </w:rPr>
        <w:t>O</w:t>
      </w:r>
      <w:r w:rsidRPr="001B3C8A">
        <w:rPr>
          <w:rFonts w:ascii="Book Antiqua" w:hAnsi="Book Antiqua"/>
          <w:sz w:val="40"/>
          <w:szCs w:val="40"/>
        </w:rPr>
        <w:t xml:space="preserve">pportunità </w:t>
      </w:r>
    </w:p>
    <w:p w14:paraId="4DC21626" w14:textId="77777777" w:rsidR="001B3C8A" w:rsidRPr="001B3C8A" w:rsidRDefault="001B3C8A" w:rsidP="001B3C8A">
      <w:pPr>
        <w:pStyle w:val="Corpotesto"/>
        <w:spacing w:line="240" w:lineRule="auto"/>
        <w:jc w:val="center"/>
        <w:rPr>
          <w:rFonts w:ascii="Book Antiqua" w:hAnsi="Book Antiqua"/>
          <w:szCs w:val="24"/>
        </w:rPr>
      </w:pPr>
      <w:r w:rsidRPr="001B3C8A">
        <w:rPr>
          <w:rFonts w:ascii="Book Antiqua" w:hAnsi="Book Antiqua"/>
          <w:szCs w:val="24"/>
        </w:rPr>
        <w:t>(art. 48 del D.Lgs. 11.04.2006 n° 198)</w:t>
      </w:r>
    </w:p>
    <w:p w14:paraId="29D88BF8" w14:textId="77777777" w:rsidR="001B3C8A" w:rsidRPr="00EA683A" w:rsidRDefault="001B3C8A" w:rsidP="001B3C8A">
      <w:pPr>
        <w:autoSpaceDE w:val="0"/>
        <w:autoSpaceDN w:val="0"/>
        <w:adjustRightInd w:val="0"/>
        <w:jc w:val="both"/>
        <w:rPr>
          <w:rFonts w:asciiTheme="minorHAnsi" w:hAnsiTheme="minorHAnsi" w:cstheme="minorHAnsi"/>
          <w:sz w:val="22"/>
          <w:szCs w:val="22"/>
        </w:rPr>
      </w:pPr>
    </w:p>
    <w:p w14:paraId="0DF2B6DE" w14:textId="7F13FFD5" w:rsidR="00EA683A" w:rsidRDefault="00EA683A" w:rsidP="008D6D37">
      <w:pPr>
        <w:autoSpaceDE w:val="0"/>
        <w:autoSpaceDN w:val="0"/>
        <w:adjustRightInd w:val="0"/>
        <w:jc w:val="center"/>
        <w:rPr>
          <w:rFonts w:ascii="Verdana" w:hAnsi="Verdana" w:cs="BookAntiqua,Bold"/>
          <w:sz w:val="20"/>
          <w:szCs w:val="20"/>
        </w:rPr>
      </w:pPr>
    </w:p>
    <w:p w14:paraId="3D4A97A6" w14:textId="10E4058A" w:rsidR="001B3C8A" w:rsidRDefault="001B3C8A" w:rsidP="008D6D37">
      <w:pPr>
        <w:autoSpaceDE w:val="0"/>
        <w:autoSpaceDN w:val="0"/>
        <w:adjustRightInd w:val="0"/>
        <w:jc w:val="center"/>
        <w:rPr>
          <w:rFonts w:ascii="Verdana" w:hAnsi="Verdana" w:cs="BookAntiqua,Bold"/>
          <w:sz w:val="20"/>
          <w:szCs w:val="20"/>
        </w:rPr>
      </w:pPr>
    </w:p>
    <w:p w14:paraId="16B52CEB" w14:textId="3F88E62C" w:rsidR="008B19F9" w:rsidRDefault="008B19F9" w:rsidP="008D6D37">
      <w:pPr>
        <w:autoSpaceDE w:val="0"/>
        <w:autoSpaceDN w:val="0"/>
        <w:adjustRightInd w:val="0"/>
        <w:jc w:val="center"/>
        <w:rPr>
          <w:rFonts w:ascii="Verdana" w:hAnsi="Verdana" w:cs="BookAntiqua,Bold"/>
          <w:sz w:val="20"/>
          <w:szCs w:val="20"/>
        </w:rPr>
      </w:pPr>
    </w:p>
    <w:p w14:paraId="01F305AC" w14:textId="632D493C" w:rsidR="008B19F9" w:rsidRDefault="008B19F9" w:rsidP="008D6D37">
      <w:pPr>
        <w:autoSpaceDE w:val="0"/>
        <w:autoSpaceDN w:val="0"/>
        <w:adjustRightInd w:val="0"/>
        <w:jc w:val="center"/>
        <w:rPr>
          <w:rFonts w:ascii="Verdana" w:hAnsi="Verdana" w:cs="BookAntiqua,Bold"/>
          <w:sz w:val="20"/>
          <w:szCs w:val="20"/>
        </w:rPr>
      </w:pPr>
    </w:p>
    <w:p w14:paraId="5B5F7404" w14:textId="77F29989" w:rsidR="008B19F9" w:rsidRDefault="008B19F9" w:rsidP="008D6D37">
      <w:pPr>
        <w:autoSpaceDE w:val="0"/>
        <w:autoSpaceDN w:val="0"/>
        <w:adjustRightInd w:val="0"/>
        <w:jc w:val="center"/>
        <w:rPr>
          <w:rFonts w:ascii="Verdana" w:hAnsi="Verdana" w:cs="BookAntiqua,Bold"/>
          <w:sz w:val="20"/>
          <w:szCs w:val="20"/>
        </w:rPr>
      </w:pPr>
    </w:p>
    <w:p w14:paraId="30F9260A" w14:textId="61351E7B" w:rsidR="008B19F9" w:rsidRDefault="008B19F9" w:rsidP="008D6D37">
      <w:pPr>
        <w:autoSpaceDE w:val="0"/>
        <w:autoSpaceDN w:val="0"/>
        <w:adjustRightInd w:val="0"/>
        <w:jc w:val="center"/>
        <w:rPr>
          <w:rFonts w:ascii="Verdana" w:hAnsi="Verdana" w:cs="BookAntiqua,Bold"/>
          <w:sz w:val="20"/>
          <w:szCs w:val="20"/>
        </w:rPr>
      </w:pPr>
    </w:p>
    <w:p w14:paraId="4DDF2E26" w14:textId="05FA3D01" w:rsidR="008B19F9" w:rsidRDefault="008B19F9" w:rsidP="008D6D37">
      <w:pPr>
        <w:autoSpaceDE w:val="0"/>
        <w:autoSpaceDN w:val="0"/>
        <w:adjustRightInd w:val="0"/>
        <w:jc w:val="center"/>
        <w:rPr>
          <w:rFonts w:ascii="Verdana" w:hAnsi="Verdana" w:cs="BookAntiqua,Bold"/>
          <w:sz w:val="20"/>
          <w:szCs w:val="20"/>
        </w:rPr>
      </w:pPr>
    </w:p>
    <w:p w14:paraId="6C02F0A1" w14:textId="47D64334" w:rsidR="008B19F9" w:rsidRDefault="008B19F9" w:rsidP="008D6D37">
      <w:pPr>
        <w:autoSpaceDE w:val="0"/>
        <w:autoSpaceDN w:val="0"/>
        <w:adjustRightInd w:val="0"/>
        <w:jc w:val="center"/>
        <w:rPr>
          <w:rFonts w:ascii="Verdana" w:hAnsi="Verdana" w:cs="BookAntiqua,Bold"/>
          <w:sz w:val="20"/>
          <w:szCs w:val="20"/>
        </w:rPr>
      </w:pPr>
    </w:p>
    <w:p w14:paraId="01DCFF55" w14:textId="163C0067" w:rsidR="008B19F9" w:rsidRDefault="008B19F9" w:rsidP="008D6D37">
      <w:pPr>
        <w:autoSpaceDE w:val="0"/>
        <w:autoSpaceDN w:val="0"/>
        <w:adjustRightInd w:val="0"/>
        <w:jc w:val="center"/>
        <w:rPr>
          <w:rFonts w:ascii="Verdana" w:hAnsi="Verdana" w:cs="BookAntiqua,Bold"/>
          <w:sz w:val="20"/>
          <w:szCs w:val="20"/>
        </w:rPr>
      </w:pPr>
    </w:p>
    <w:p w14:paraId="16E81C74" w14:textId="61985EFD" w:rsidR="008B19F9" w:rsidRDefault="008B19F9" w:rsidP="008D6D37">
      <w:pPr>
        <w:autoSpaceDE w:val="0"/>
        <w:autoSpaceDN w:val="0"/>
        <w:adjustRightInd w:val="0"/>
        <w:jc w:val="center"/>
        <w:rPr>
          <w:rFonts w:ascii="Verdana" w:hAnsi="Verdana" w:cs="BookAntiqua,Bold"/>
          <w:sz w:val="20"/>
          <w:szCs w:val="20"/>
        </w:rPr>
      </w:pPr>
    </w:p>
    <w:p w14:paraId="2D80E960" w14:textId="4585DD12" w:rsidR="008B19F9" w:rsidRDefault="008B19F9" w:rsidP="008D6D37">
      <w:pPr>
        <w:autoSpaceDE w:val="0"/>
        <w:autoSpaceDN w:val="0"/>
        <w:adjustRightInd w:val="0"/>
        <w:jc w:val="center"/>
        <w:rPr>
          <w:rFonts w:ascii="Verdana" w:hAnsi="Verdana" w:cs="BookAntiqua,Bold"/>
          <w:sz w:val="20"/>
          <w:szCs w:val="20"/>
        </w:rPr>
      </w:pPr>
    </w:p>
    <w:p w14:paraId="3B7EC32C" w14:textId="09123B57" w:rsidR="008B19F9" w:rsidRDefault="008B19F9" w:rsidP="008D6D37">
      <w:pPr>
        <w:autoSpaceDE w:val="0"/>
        <w:autoSpaceDN w:val="0"/>
        <w:adjustRightInd w:val="0"/>
        <w:jc w:val="center"/>
        <w:rPr>
          <w:rFonts w:ascii="Verdana" w:hAnsi="Verdana" w:cs="BookAntiqua,Bold"/>
          <w:sz w:val="20"/>
          <w:szCs w:val="20"/>
        </w:rPr>
      </w:pPr>
    </w:p>
    <w:p w14:paraId="1B7B2F9B" w14:textId="5FDE0D39" w:rsidR="008B19F9" w:rsidRDefault="008B19F9" w:rsidP="008D6D37">
      <w:pPr>
        <w:autoSpaceDE w:val="0"/>
        <w:autoSpaceDN w:val="0"/>
        <w:adjustRightInd w:val="0"/>
        <w:jc w:val="center"/>
        <w:rPr>
          <w:rFonts w:ascii="Verdana" w:hAnsi="Verdana" w:cs="BookAntiqua,Bold"/>
          <w:sz w:val="20"/>
          <w:szCs w:val="20"/>
        </w:rPr>
      </w:pPr>
    </w:p>
    <w:p w14:paraId="64AE1B39" w14:textId="0657398B" w:rsidR="008B19F9" w:rsidRDefault="008B19F9" w:rsidP="008D6D37">
      <w:pPr>
        <w:autoSpaceDE w:val="0"/>
        <w:autoSpaceDN w:val="0"/>
        <w:adjustRightInd w:val="0"/>
        <w:jc w:val="center"/>
        <w:rPr>
          <w:rFonts w:ascii="Verdana" w:hAnsi="Verdana" w:cs="BookAntiqua,Bold"/>
          <w:sz w:val="20"/>
          <w:szCs w:val="20"/>
        </w:rPr>
      </w:pPr>
    </w:p>
    <w:p w14:paraId="5B47492F" w14:textId="58CF790C" w:rsidR="008B19F9" w:rsidRDefault="008B19F9" w:rsidP="008D6D37">
      <w:pPr>
        <w:autoSpaceDE w:val="0"/>
        <w:autoSpaceDN w:val="0"/>
        <w:adjustRightInd w:val="0"/>
        <w:jc w:val="center"/>
        <w:rPr>
          <w:rFonts w:ascii="Verdana" w:hAnsi="Verdana" w:cs="BookAntiqua,Bold"/>
          <w:sz w:val="20"/>
          <w:szCs w:val="20"/>
        </w:rPr>
      </w:pPr>
    </w:p>
    <w:p w14:paraId="2A63AD8F" w14:textId="4D060584" w:rsidR="008B19F9" w:rsidRDefault="008B19F9" w:rsidP="008D6D37">
      <w:pPr>
        <w:autoSpaceDE w:val="0"/>
        <w:autoSpaceDN w:val="0"/>
        <w:adjustRightInd w:val="0"/>
        <w:jc w:val="center"/>
        <w:rPr>
          <w:rFonts w:ascii="Verdana" w:hAnsi="Verdana" w:cs="BookAntiqua,Bold"/>
          <w:sz w:val="20"/>
          <w:szCs w:val="20"/>
        </w:rPr>
      </w:pPr>
    </w:p>
    <w:p w14:paraId="7B0E6620" w14:textId="7270DD45" w:rsidR="008B19F9" w:rsidRDefault="008B19F9" w:rsidP="008D6D37">
      <w:pPr>
        <w:autoSpaceDE w:val="0"/>
        <w:autoSpaceDN w:val="0"/>
        <w:adjustRightInd w:val="0"/>
        <w:jc w:val="center"/>
        <w:rPr>
          <w:rFonts w:ascii="Verdana" w:hAnsi="Verdana" w:cs="BookAntiqua,Bold"/>
          <w:sz w:val="20"/>
          <w:szCs w:val="20"/>
        </w:rPr>
      </w:pPr>
    </w:p>
    <w:p w14:paraId="6EE5A5D0" w14:textId="7B16FF3D" w:rsidR="008B19F9" w:rsidRDefault="008B19F9" w:rsidP="008D6D37">
      <w:pPr>
        <w:autoSpaceDE w:val="0"/>
        <w:autoSpaceDN w:val="0"/>
        <w:adjustRightInd w:val="0"/>
        <w:jc w:val="center"/>
        <w:rPr>
          <w:rFonts w:ascii="Verdana" w:hAnsi="Verdana" w:cs="BookAntiqua,Bold"/>
          <w:sz w:val="20"/>
          <w:szCs w:val="20"/>
        </w:rPr>
      </w:pPr>
    </w:p>
    <w:p w14:paraId="3C4ACFE8" w14:textId="1D16BDCB" w:rsidR="008B19F9" w:rsidRDefault="008B19F9" w:rsidP="008D6D37">
      <w:pPr>
        <w:autoSpaceDE w:val="0"/>
        <w:autoSpaceDN w:val="0"/>
        <w:adjustRightInd w:val="0"/>
        <w:jc w:val="center"/>
        <w:rPr>
          <w:rFonts w:ascii="Verdana" w:hAnsi="Verdana" w:cs="BookAntiqua,Bold"/>
          <w:sz w:val="20"/>
          <w:szCs w:val="20"/>
        </w:rPr>
      </w:pPr>
    </w:p>
    <w:p w14:paraId="0C7BC54E" w14:textId="034CE96D" w:rsidR="008B19F9" w:rsidRDefault="008B19F9" w:rsidP="008D6D37">
      <w:pPr>
        <w:autoSpaceDE w:val="0"/>
        <w:autoSpaceDN w:val="0"/>
        <w:adjustRightInd w:val="0"/>
        <w:jc w:val="center"/>
        <w:rPr>
          <w:rFonts w:ascii="Verdana" w:hAnsi="Verdana" w:cs="BookAntiqua,Bold"/>
          <w:sz w:val="20"/>
          <w:szCs w:val="20"/>
        </w:rPr>
      </w:pPr>
    </w:p>
    <w:p w14:paraId="38A3B4E5" w14:textId="7B5F74CE" w:rsidR="008B19F9" w:rsidRDefault="008B19F9" w:rsidP="008D6D37">
      <w:pPr>
        <w:autoSpaceDE w:val="0"/>
        <w:autoSpaceDN w:val="0"/>
        <w:adjustRightInd w:val="0"/>
        <w:jc w:val="center"/>
        <w:rPr>
          <w:rFonts w:ascii="Verdana" w:hAnsi="Verdana" w:cs="BookAntiqua,Bold"/>
          <w:sz w:val="20"/>
          <w:szCs w:val="20"/>
        </w:rPr>
      </w:pPr>
    </w:p>
    <w:p w14:paraId="1810FBD9" w14:textId="5E9A74CB" w:rsidR="008B19F9" w:rsidRDefault="008B19F9" w:rsidP="008D6D37">
      <w:pPr>
        <w:autoSpaceDE w:val="0"/>
        <w:autoSpaceDN w:val="0"/>
        <w:adjustRightInd w:val="0"/>
        <w:jc w:val="center"/>
        <w:rPr>
          <w:rFonts w:ascii="Verdana" w:hAnsi="Verdana" w:cs="BookAntiqua,Bold"/>
          <w:sz w:val="20"/>
          <w:szCs w:val="20"/>
        </w:rPr>
      </w:pPr>
    </w:p>
    <w:p w14:paraId="667F7C17" w14:textId="43C87138" w:rsidR="008B19F9" w:rsidRDefault="008B19F9" w:rsidP="008D6D37">
      <w:pPr>
        <w:autoSpaceDE w:val="0"/>
        <w:autoSpaceDN w:val="0"/>
        <w:adjustRightInd w:val="0"/>
        <w:jc w:val="center"/>
        <w:rPr>
          <w:rFonts w:ascii="Verdana" w:hAnsi="Verdana" w:cs="BookAntiqua,Bold"/>
          <w:sz w:val="20"/>
          <w:szCs w:val="20"/>
        </w:rPr>
      </w:pPr>
    </w:p>
    <w:p w14:paraId="7BAC5CA3" w14:textId="1E6ADD9E" w:rsidR="008B19F9" w:rsidRDefault="008B19F9" w:rsidP="008D6D37">
      <w:pPr>
        <w:autoSpaceDE w:val="0"/>
        <w:autoSpaceDN w:val="0"/>
        <w:adjustRightInd w:val="0"/>
        <w:jc w:val="center"/>
        <w:rPr>
          <w:rFonts w:ascii="Verdana" w:hAnsi="Verdana" w:cs="BookAntiqua,Bold"/>
          <w:sz w:val="20"/>
          <w:szCs w:val="20"/>
        </w:rPr>
      </w:pPr>
    </w:p>
    <w:p w14:paraId="04C4A861" w14:textId="077C4AA3" w:rsidR="008B19F9" w:rsidRDefault="008B19F9" w:rsidP="008D6D37">
      <w:pPr>
        <w:autoSpaceDE w:val="0"/>
        <w:autoSpaceDN w:val="0"/>
        <w:adjustRightInd w:val="0"/>
        <w:jc w:val="center"/>
        <w:rPr>
          <w:rFonts w:ascii="Verdana" w:hAnsi="Verdana" w:cs="BookAntiqua,Bold"/>
          <w:sz w:val="20"/>
          <w:szCs w:val="20"/>
        </w:rPr>
      </w:pPr>
    </w:p>
    <w:p w14:paraId="464807EF" w14:textId="546548EB" w:rsidR="008B19F9" w:rsidRDefault="008B19F9" w:rsidP="008D6D37">
      <w:pPr>
        <w:autoSpaceDE w:val="0"/>
        <w:autoSpaceDN w:val="0"/>
        <w:adjustRightInd w:val="0"/>
        <w:jc w:val="center"/>
        <w:rPr>
          <w:rFonts w:ascii="Verdana" w:hAnsi="Verdana" w:cs="BookAntiqua,Bold"/>
          <w:sz w:val="20"/>
          <w:szCs w:val="20"/>
        </w:rPr>
      </w:pPr>
    </w:p>
    <w:p w14:paraId="4CAB4B31" w14:textId="77777777" w:rsidR="008B19F9" w:rsidRDefault="008B19F9" w:rsidP="008D6D37">
      <w:pPr>
        <w:autoSpaceDE w:val="0"/>
        <w:autoSpaceDN w:val="0"/>
        <w:adjustRightInd w:val="0"/>
        <w:jc w:val="center"/>
        <w:rPr>
          <w:rFonts w:ascii="Verdana" w:hAnsi="Verdana" w:cs="BookAntiqua,Bold"/>
          <w:sz w:val="20"/>
          <w:szCs w:val="20"/>
        </w:rPr>
      </w:pPr>
    </w:p>
    <w:p w14:paraId="6B47ED2B" w14:textId="77777777" w:rsidR="0098496A" w:rsidRPr="00EA683A" w:rsidRDefault="0098496A" w:rsidP="0098496A">
      <w:pPr>
        <w:autoSpaceDE w:val="0"/>
        <w:autoSpaceDN w:val="0"/>
        <w:adjustRightInd w:val="0"/>
        <w:jc w:val="center"/>
        <w:rPr>
          <w:rFonts w:asciiTheme="minorHAnsi" w:hAnsiTheme="minorHAnsi" w:cstheme="minorHAnsi"/>
          <w:sz w:val="22"/>
          <w:szCs w:val="22"/>
        </w:rPr>
      </w:pPr>
      <w:r w:rsidRPr="00EA683A">
        <w:rPr>
          <w:rFonts w:asciiTheme="minorHAnsi" w:hAnsiTheme="minorHAnsi" w:cstheme="minorHAnsi"/>
          <w:sz w:val="22"/>
          <w:szCs w:val="22"/>
        </w:rPr>
        <w:lastRenderedPageBreak/>
        <w:t>Premessa</w:t>
      </w:r>
    </w:p>
    <w:p w14:paraId="4162685B" w14:textId="4E9ADBFE" w:rsidR="0098496A" w:rsidRPr="00EA683A" w:rsidRDefault="0098496A" w:rsidP="0098496A">
      <w:pPr>
        <w:autoSpaceDE w:val="0"/>
        <w:autoSpaceDN w:val="0"/>
        <w:adjustRightInd w:val="0"/>
        <w:jc w:val="center"/>
        <w:rPr>
          <w:rFonts w:asciiTheme="minorHAnsi" w:hAnsiTheme="minorHAnsi" w:cstheme="minorHAnsi"/>
          <w:b/>
          <w:bCs/>
          <w:sz w:val="22"/>
          <w:szCs w:val="22"/>
        </w:rPr>
      </w:pPr>
    </w:p>
    <w:p w14:paraId="25F68148" w14:textId="77777777" w:rsidR="00EA683A" w:rsidRPr="00EA683A" w:rsidRDefault="00EA683A" w:rsidP="0098496A">
      <w:pPr>
        <w:autoSpaceDE w:val="0"/>
        <w:autoSpaceDN w:val="0"/>
        <w:adjustRightInd w:val="0"/>
        <w:jc w:val="center"/>
        <w:rPr>
          <w:rFonts w:asciiTheme="minorHAnsi" w:hAnsiTheme="minorHAnsi" w:cstheme="minorHAnsi"/>
          <w:b/>
          <w:bCs/>
          <w:sz w:val="22"/>
          <w:szCs w:val="22"/>
        </w:rPr>
      </w:pPr>
    </w:p>
    <w:p w14:paraId="774A4DE3" w14:textId="77777777" w:rsidR="0098496A" w:rsidRPr="00EA683A" w:rsidRDefault="0098496A" w:rsidP="0098496A">
      <w:p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 xml:space="preserve">L’art. 48 del D.Lgs. 11 aprile 2006 n°198 “Codice delle pari opportunità tra uomo e donna, a norma dell’articolo 6 della Legge 28 novembre 2005 n. </w:t>
      </w:r>
      <w:smartTag w:uri="urn:schemas-microsoft-com:office:smarttags" w:element="metricconverter">
        <w:smartTagPr>
          <w:attr w:name="ProductID" w:val="246”"/>
        </w:smartTagPr>
        <w:r w:rsidRPr="00EA683A">
          <w:rPr>
            <w:rFonts w:asciiTheme="minorHAnsi" w:hAnsiTheme="minorHAnsi" w:cstheme="minorHAnsi"/>
            <w:sz w:val="22"/>
            <w:szCs w:val="22"/>
          </w:rPr>
          <w:t>246”</w:t>
        </w:r>
      </w:smartTag>
      <w:r w:rsidRPr="00EA683A">
        <w:rPr>
          <w:rFonts w:asciiTheme="minorHAnsi" w:hAnsiTheme="minorHAnsi" w:cstheme="minorHAnsi"/>
          <w:sz w:val="22"/>
          <w:szCs w:val="22"/>
        </w:rPr>
        <w:t xml:space="preserve"> prevede che i Comuni predispongano piani di azioni positive tendenti ad assicurare, nel proprio ambito, la rimozione di ostacoli che, di fatto, impediscono la piena realizzazione di pari opportunità di lavoro e nel lavoro tra uomini e donne.</w:t>
      </w:r>
    </w:p>
    <w:p w14:paraId="789AEDB4" w14:textId="5C2AAC31" w:rsidR="0098496A" w:rsidRPr="00EA683A" w:rsidRDefault="0098496A" w:rsidP="0098496A">
      <w:pPr>
        <w:autoSpaceDE w:val="0"/>
        <w:autoSpaceDN w:val="0"/>
        <w:adjustRightInd w:val="0"/>
        <w:jc w:val="both"/>
        <w:rPr>
          <w:rFonts w:asciiTheme="minorHAnsi" w:hAnsiTheme="minorHAnsi" w:cstheme="minorHAnsi"/>
          <w:sz w:val="22"/>
          <w:szCs w:val="22"/>
        </w:rPr>
      </w:pPr>
    </w:p>
    <w:p w14:paraId="3C13E703" w14:textId="77777777" w:rsidR="00084C49" w:rsidRPr="00EA683A" w:rsidRDefault="00084C49" w:rsidP="0098496A">
      <w:p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 xml:space="preserve">Il piano triennale delle azioni positive è disciplinato dalla direttiva n.2/2019 “Misure per promuovere le pari opportunità e rafforzare il ruolo dei Comitati unici di garanzia nelle amministrazioni pubbliche” emanata nel giugno 2019 dal Ministero della funzione pubblica. Le finalità perseguite dalla direttiva possono essere sintetizzate nei seguenti punti: </w:t>
      </w:r>
    </w:p>
    <w:p w14:paraId="4B3D89A0" w14:textId="021704D7" w:rsidR="00084C49" w:rsidRPr="00EA683A" w:rsidRDefault="00084C49" w:rsidP="00084C49">
      <w:pPr>
        <w:pStyle w:val="Paragrafoelenco"/>
        <w:numPr>
          <w:ilvl w:val="0"/>
          <w:numId w:val="4"/>
        </w:num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superare la frammentarietà dei precedenti interventi con una visione organica;</w:t>
      </w:r>
    </w:p>
    <w:p w14:paraId="379089B7" w14:textId="482163ED" w:rsidR="00084C49" w:rsidRPr="00EA683A" w:rsidRDefault="00084C49" w:rsidP="00084C49">
      <w:pPr>
        <w:pStyle w:val="Paragrafoelenco"/>
        <w:numPr>
          <w:ilvl w:val="0"/>
          <w:numId w:val="4"/>
        </w:num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sottolineare fortemente il legame tra pari opportunità, benessere organizzativo e performance delle amministrazioni;</w:t>
      </w:r>
    </w:p>
    <w:p w14:paraId="346EF20D" w14:textId="4403614D" w:rsidR="00084C49" w:rsidRPr="00EA683A" w:rsidRDefault="00084C49" w:rsidP="00084C49">
      <w:pPr>
        <w:pStyle w:val="Paragrafoelenco"/>
        <w:numPr>
          <w:ilvl w:val="0"/>
          <w:numId w:val="4"/>
        </w:num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semplificare l’implementazione delle politiche di genere con meno adempimenti e più azioni concrete;</w:t>
      </w:r>
    </w:p>
    <w:p w14:paraId="28265351" w14:textId="50B8AE86" w:rsidR="00084C49" w:rsidRPr="00EA683A" w:rsidRDefault="00084C49" w:rsidP="00084C49">
      <w:pPr>
        <w:pStyle w:val="Paragrafoelenco"/>
        <w:numPr>
          <w:ilvl w:val="0"/>
          <w:numId w:val="4"/>
        </w:num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rafforzare il ruolo dei CUG con la previsione di nuclei di ascolto organizzativo;</w:t>
      </w:r>
    </w:p>
    <w:p w14:paraId="6C1CC52A" w14:textId="650A122D" w:rsidR="00084C49" w:rsidRPr="00EA683A" w:rsidRDefault="00084C49" w:rsidP="00084C49">
      <w:pPr>
        <w:pStyle w:val="Paragrafoelenco"/>
        <w:numPr>
          <w:ilvl w:val="0"/>
          <w:numId w:val="4"/>
        </w:num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spingere la pubblica amministrazione ad essere un datore di lavoro esemplare, punto di partenza per un cambiamento culturale nel Paese;</w:t>
      </w:r>
    </w:p>
    <w:p w14:paraId="4E6834C5" w14:textId="77777777" w:rsidR="00084C49" w:rsidRPr="00EA683A" w:rsidRDefault="00084C49" w:rsidP="00084C49">
      <w:pPr>
        <w:pStyle w:val="Paragrafoelenco"/>
        <w:autoSpaceDE w:val="0"/>
        <w:autoSpaceDN w:val="0"/>
        <w:adjustRightInd w:val="0"/>
        <w:jc w:val="both"/>
        <w:rPr>
          <w:rFonts w:asciiTheme="minorHAnsi" w:hAnsiTheme="minorHAnsi" w:cstheme="minorHAnsi"/>
          <w:sz w:val="22"/>
          <w:szCs w:val="22"/>
        </w:rPr>
      </w:pPr>
    </w:p>
    <w:p w14:paraId="6A9E167D" w14:textId="77777777" w:rsidR="0098496A" w:rsidRPr="00EA683A" w:rsidRDefault="0098496A" w:rsidP="0098496A">
      <w:p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Il presente Piano è l’espressione della volontà dell’Amministrazione comunale di rispettare i principi di pari opportunità e di garantirne l’applicazione.</w:t>
      </w:r>
    </w:p>
    <w:p w14:paraId="4DD19C3D" w14:textId="77777777" w:rsidR="0098496A" w:rsidRPr="00EA683A" w:rsidRDefault="0098496A" w:rsidP="0098496A">
      <w:pPr>
        <w:autoSpaceDE w:val="0"/>
        <w:autoSpaceDN w:val="0"/>
        <w:adjustRightInd w:val="0"/>
        <w:jc w:val="both"/>
        <w:rPr>
          <w:rFonts w:asciiTheme="minorHAnsi" w:hAnsiTheme="minorHAnsi" w:cstheme="minorHAnsi"/>
          <w:sz w:val="22"/>
          <w:szCs w:val="22"/>
        </w:rPr>
      </w:pPr>
    </w:p>
    <w:p w14:paraId="7D63C066" w14:textId="77777777" w:rsidR="0098496A" w:rsidRPr="00EA683A" w:rsidRDefault="0098496A" w:rsidP="0098496A">
      <w:pPr>
        <w:autoSpaceDE w:val="0"/>
        <w:autoSpaceDN w:val="0"/>
        <w:adjustRightInd w:val="0"/>
        <w:jc w:val="center"/>
        <w:rPr>
          <w:rFonts w:asciiTheme="minorHAnsi" w:hAnsiTheme="minorHAnsi" w:cstheme="minorHAnsi"/>
          <w:sz w:val="22"/>
          <w:szCs w:val="22"/>
        </w:rPr>
      </w:pPr>
      <w:r w:rsidRPr="00EA683A">
        <w:rPr>
          <w:rFonts w:asciiTheme="minorHAnsi" w:hAnsiTheme="minorHAnsi" w:cstheme="minorHAnsi"/>
          <w:sz w:val="22"/>
          <w:szCs w:val="22"/>
        </w:rPr>
        <w:t>Fonti Normative</w:t>
      </w:r>
    </w:p>
    <w:p w14:paraId="76D90D00" w14:textId="77777777" w:rsidR="0098496A" w:rsidRPr="00084C49" w:rsidRDefault="0098496A" w:rsidP="0098496A">
      <w:pPr>
        <w:autoSpaceDE w:val="0"/>
        <w:autoSpaceDN w:val="0"/>
        <w:adjustRightInd w:val="0"/>
        <w:jc w:val="center"/>
        <w:rPr>
          <w:rFonts w:ascii="Verdana" w:hAnsi="Verdana" w:cs="BookAntiqua"/>
          <w:sz w:val="20"/>
          <w:szCs w:val="20"/>
        </w:rPr>
      </w:pPr>
    </w:p>
    <w:p w14:paraId="7FD4B441" w14:textId="62B19C53" w:rsidR="0098496A" w:rsidRPr="005852DA" w:rsidRDefault="0098496A" w:rsidP="00150EF1">
      <w:pPr>
        <w:autoSpaceDE w:val="0"/>
        <w:autoSpaceDN w:val="0"/>
        <w:adjustRightInd w:val="0"/>
        <w:ind w:left="426" w:hanging="426"/>
        <w:jc w:val="both"/>
        <w:rPr>
          <w:rFonts w:asciiTheme="minorHAnsi" w:hAnsiTheme="minorHAnsi" w:cstheme="minorHAnsi"/>
          <w:sz w:val="22"/>
          <w:szCs w:val="22"/>
        </w:rPr>
      </w:pPr>
      <w:r w:rsidRPr="005852DA">
        <w:rPr>
          <w:rFonts w:asciiTheme="minorHAnsi" w:hAnsiTheme="minorHAnsi" w:cstheme="minorHAnsi"/>
          <w:sz w:val="22"/>
          <w:szCs w:val="22"/>
        </w:rPr>
        <w:t xml:space="preserve">- </w:t>
      </w:r>
      <w:r w:rsidR="00150EF1" w:rsidRPr="005852DA">
        <w:rPr>
          <w:rFonts w:asciiTheme="minorHAnsi" w:hAnsiTheme="minorHAnsi" w:cstheme="minorHAnsi"/>
          <w:sz w:val="22"/>
          <w:szCs w:val="22"/>
        </w:rPr>
        <w:tab/>
      </w:r>
      <w:r w:rsidRPr="005852DA">
        <w:rPr>
          <w:rFonts w:asciiTheme="minorHAnsi" w:hAnsiTheme="minorHAnsi" w:cstheme="minorHAnsi"/>
          <w:sz w:val="22"/>
          <w:szCs w:val="22"/>
        </w:rPr>
        <w:t>l’art. 37 della Costituzione Italiana che sancisce la parità nel lavoro tra uomini e donne;</w:t>
      </w:r>
    </w:p>
    <w:p w14:paraId="1E141A2D" w14:textId="3409D848" w:rsidR="0098496A" w:rsidRPr="005852DA" w:rsidRDefault="0098496A" w:rsidP="00150EF1">
      <w:pPr>
        <w:autoSpaceDE w:val="0"/>
        <w:autoSpaceDN w:val="0"/>
        <w:adjustRightInd w:val="0"/>
        <w:ind w:left="426" w:hanging="426"/>
        <w:jc w:val="both"/>
        <w:rPr>
          <w:rFonts w:asciiTheme="minorHAnsi" w:hAnsiTheme="minorHAnsi" w:cstheme="minorHAnsi"/>
          <w:sz w:val="22"/>
          <w:szCs w:val="22"/>
        </w:rPr>
      </w:pPr>
      <w:r w:rsidRPr="005852DA">
        <w:rPr>
          <w:rFonts w:asciiTheme="minorHAnsi" w:hAnsiTheme="minorHAnsi" w:cstheme="minorHAnsi"/>
          <w:sz w:val="22"/>
          <w:szCs w:val="22"/>
        </w:rPr>
        <w:t xml:space="preserve">- </w:t>
      </w:r>
      <w:r w:rsidR="00150EF1" w:rsidRPr="005852DA">
        <w:rPr>
          <w:rFonts w:asciiTheme="minorHAnsi" w:hAnsiTheme="minorHAnsi" w:cstheme="minorHAnsi"/>
          <w:sz w:val="22"/>
          <w:szCs w:val="22"/>
        </w:rPr>
        <w:tab/>
      </w:r>
      <w:r w:rsidRPr="005852DA">
        <w:rPr>
          <w:rFonts w:asciiTheme="minorHAnsi" w:hAnsiTheme="minorHAnsi" w:cstheme="minorHAnsi"/>
          <w:sz w:val="22"/>
          <w:szCs w:val="22"/>
        </w:rPr>
        <w:t>il D.Lgs. 30 marzo 2001 n</w:t>
      </w:r>
      <w:r w:rsidR="00B33866" w:rsidRPr="005852DA">
        <w:rPr>
          <w:rFonts w:asciiTheme="minorHAnsi" w:hAnsiTheme="minorHAnsi" w:cstheme="minorHAnsi"/>
          <w:sz w:val="22"/>
          <w:szCs w:val="22"/>
        </w:rPr>
        <w:t>.</w:t>
      </w:r>
      <w:r w:rsidRPr="005852DA">
        <w:rPr>
          <w:rFonts w:asciiTheme="minorHAnsi" w:hAnsiTheme="minorHAnsi" w:cstheme="minorHAnsi"/>
          <w:sz w:val="22"/>
          <w:szCs w:val="22"/>
        </w:rPr>
        <w:t>165 “Norme generali sull’ordinamento del lavoro alle dipendenze delle amministrazioni pubbliche” ed in particolare gli articoli 1, comma 1 lettera c), 7, comma 1, 19, comma 5-ter, 35, comma 3 lettera c), e 57, che dettano norme in materia di pari opportunità;</w:t>
      </w:r>
    </w:p>
    <w:p w14:paraId="043CEDDE" w14:textId="36028F6B" w:rsidR="0098496A" w:rsidRPr="005852DA" w:rsidRDefault="0098496A" w:rsidP="00150EF1">
      <w:pPr>
        <w:autoSpaceDE w:val="0"/>
        <w:autoSpaceDN w:val="0"/>
        <w:adjustRightInd w:val="0"/>
        <w:ind w:left="426" w:hanging="426"/>
        <w:jc w:val="both"/>
        <w:rPr>
          <w:rFonts w:asciiTheme="minorHAnsi" w:hAnsiTheme="minorHAnsi" w:cstheme="minorHAnsi"/>
          <w:sz w:val="22"/>
          <w:szCs w:val="22"/>
        </w:rPr>
      </w:pPr>
      <w:r w:rsidRPr="005852DA">
        <w:rPr>
          <w:rFonts w:asciiTheme="minorHAnsi" w:hAnsiTheme="minorHAnsi" w:cstheme="minorHAnsi"/>
          <w:sz w:val="22"/>
          <w:szCs w:val="22"/>
        </w:rPr>
        <w:t xml:space="preserve">- </w:t>
      </w:r>
      <w:r w:rsidR="00150EF1" w:rsidRPr="005852DA">
        <w:rPr>
          <w:rFonts w:asciiTheme="minorHAnsi" w:hAnsiTheme="minorHAnsi" w:cstheme="minorHAnsi"/>
          <w:sz w:val="22"/>
          <w:szCs w:val="22"/>
        </w:rPr>
        <w:tab/>
      </w:r>
      <w:r w:rsidRPr="005852DA">
        <w:rPr>
          <w:rFonts w:asciiTheme="minorHAnsi" w:hAnsiTheme="minorHAnsi" w:cstheme="minorHAnsi"/>
          <w:sz w:val="22"/>
          <w:szCs w:val="22"/>
        </w:rPr>
        <w:t>il D.Lgs. 18 agosto 2000 n</w:t>
      </w:r>
      <w:r w:rsidR="00B33866" w:rsidRPr="005852DA">
        <w:rPr>
          <w:rFonts w:asciiTheme="minorHAnsi" w:hAnsiTheme="minorHAnsi" w:cstheme="minorHAnsi"/>
          <w:sz w:val="22"/>
          <w:szCs w:val="22"/>
        </w:rPr>
        <w:t>.</w:t>
      </w:r>
      <w:r w:rsidRPr="005852DA">
        <w:rPr>
          <w:rFonts w:asciiTheme="minorHAnsi" w:hAnsiTheme="minorHAnsi" w:cstheme="minorHAnsi"/>
          <w:sz w:val="22"/>
          <w:szCs w:val="22"/>
        </w:rPr>
        <w:t>267, art. 6, comma 3, ove è previsto che gli statuti stabiliscono</w:t>
      </w:r>
      <w:r w:rsidR="00B33866" w:rsidRPr="005852DA">
        <w:rPr>
          <w:rFonts w:asciiTheme="minorHAnsi" w:hAnsiTheme="minorHAnsi" w:cstheme="minorHAnsi"/>
          <w:sz w:val="22"/>
          <w:szCs w:val="22"/>
        </w:rPr>
        <w:t xml:space="preserve"> </w:t>
      </w:r>
      <w:r w:rsidRPr="005852DA">
        <w:rPr>
          <w:rFonts w:asciiTheme="minorHAnsi" w:hAnsiTheme="minorHAnsi" w:cstheme="minorHAnsi"/>
          <w:sz w:val="22"/>
          <w:szCs w:val="22"/>
        </w:rPr>
        <w:t>norme per assicurare condizioni di parità tra uomo e donna;</w:t>
      </w:r>
    </w:p>
    <w:p w14:paraId="307E15FF" w14:textId="6488C5DA" w:rsidR="0098496A" w:rsidRPr="005852DA" w:rsidRDefault="0098496A" w:rsidP="00150EF1">
      <w:pPr>
        <w:autoSpaceDE w:val="0"/>
        <w:autoSpaceDN w:val="0"/>
        <w:adjustRightInd w:val="0"/>
        <w:ind w:left="426" w:hanging="426"/>
        <w:jc w:val="both"/>
        <w:rPr>
          <w:rFonts w:asciiTheme="minorHAnsi" w:hAnsiTheme="minorHAnsi" w:cstheme="minorHAnsi"/>
          <w:sz w:val="22"/>
          <w:szCs w:val="22"/>
        </w:rPr>
      </w:pPr>
      <w:r w:rsidRPr="005852DA">
        <w:rPr>
          <w:rFonts w:asciiTheme="minorHAnsi" w:hAnsiTheme="minorHAnsi" w:cstheme="minorHAnsi"/>
          <w:sz w:val="22"/>
          <w:szCs w:val="22"/>
        </w:rPr>
        <w:t xml:space="preserve">- </w:t>
      </w:r>
      <w:r w:rsidR="00150EF1" w:rsidRPr="005852DA">
        <w:rPr>
          <w:rFonts w:asciiTheme="minorHAnsi" w:hAnsiTheme="minorHAnsi" w:cstheme="minorHAnsi"/>
          <w:sz w:val="22"/>
          <w:szCs w:val="22"/>
        </w:rPr>
        <w:tab/>
      </w:r>
      <w:r w:rsidRPr="005852DA">
        <w:rPr>
          <w:rFonts w:asciiTheme="minorHAnsi" w:hAnsiTheme="minorHAnsi" w:cstheme="minorHAnsi"/>
          <w:sz w:val="22"/>
          <w:szCs w:val="22"/>
        </w:rPr>
        <w:t>il D.Lgs. 11 aprile 2006 n</w:t>
      </w:r>
      <w:r w:rsidR="00B33866" w:rsidRPr="005852DA">
        <w:rPr>
          <w:rFonts w:asciiTheme="minorHAnsi" w:hAnsiTheme="minorHAnsi" w:cstheme="minorHAnsi"/>
          <w:sz w:val="22"/>
          <w:szCs w:val="22"/>
        </w:rPr>
        <w:t>.</w:t>
      </w:r>
      <w:r w:rsidRPr="005852DA">
        <w:rPr>
          <w:rFonts w:asciiTheme="minorHAnsi" w:hAnsiTheme="minorHAnsi" w:cstheme="minorHAnsi"/>
          <w:sz w:val="22"/>
          <w:szCs w:val="22"/>
        </w:rPr>
        <w:t>198 “Codice delle pari opportunità tra uomo e donna, a</w:t>
      </w:r>
      <w:r w:rsidR="00B33866" w:rsidRPr="005852DA">
        <w:rPr>
          <w:rFonts w:asciiTheme="minorHAnsi" w:hAnsiTheme="minorHAnsi" w:cstheme="minorHAnsi"/>
          <w:sz w:val="22"/>
          <w:szCs w:val="22"/>
        </w:rPr>
        <w:t xml:space="preserve"> </w:t>
      </w:r>
      <w:r w:rsidRPr="005852DA">
        <w:rPr>
          <w:rFonts w:asciiTheme="minorHAnsi" w:hAnsiTheme="minorHAnsi" w:cstheme="minorHAnsi"/>
          <w:sz w:val="22"/>
          <w:szCs w:val="22"/>
        </w:rPr>
        <w:t>norma dell’articolo 6 della Legge 28 novembre 2005 n</w:t>
      </w:r>
      <w:r w:rsidR="00B33866" w:rsidRPr="005852DA">
        <w:rPr>
          <w:rFonts w:asciiTheme="minorHAnsi" w:hAnsiTheme="minorHAnsi" w:cstheme="minorHAnsi"/>
          <w:sz w:val="22"/>
          <w:szCs w:val="22"/>
        </w:rPr>
        <w:t xml:space="preserve">. </w:t>
      </w:r>
      <w:smartTag w:uri="urn:schemas-microsoft-com:office:smarttags" w:element="metricconverter">
        <w:smartTagPr>
          <w:attr w:name="ProductID" w:val="246”"/>
        </w:smartTagPr>
        <w:r w:rsidRPr="005852DA">
          <w:rPr>
            <w:rFonts w:asciiTheme="minorHAnsi" w:hAnsiTheme="minorHAnsi" w:cstheme="minorHAnsi"/>
            <w:sz w:val="22"/>
            <w:szCs w:val="22"/>
          </w:rPr>
          <w:t>246”</w:t>
        </w:r>
      </w:smartTag>
      <w:r w:rsidRPr="005852DA">
        <w:rPr>
          <w:rFonts w:asciiTheme="minorHAnsi" w:hAnsiTheme="minorHAnsi" w:cstheme="minorHAnsi"/>
          <w:sz w:val="22"/>
          <w:szCs w:val="22"/>
        </w:rPr>
        <w:t>;</w:t>
      </w:r>
    </w:p>
    <w:p w14:paraId="701EA1E3" w14:textId="6E1B2C23" w:rsidR="0098496A" w:rsidRPr="005852DA" w:rsidRDefault="0098496A" w:rsidP="00150EF1">
      <w:pPr>
        <w:autoSpaceDE w:val="0"/>
        <w:autoSpaceDN w:val="0"/>
        <w:adjustRightInd w:val="0"/>
        <w:ind w:left="426" w:hanging="426"/>
        <w:jc w:val="both"/>
        <w:rPr>
          <w:rFonts w:asciiTheme="minorHAnsi" w:hAnsiTheme="minorHAnsi" w:cstheme="minorHAnsi"/>
          <w:sz w:val="22"/>
          <w:szCs w:val="22"/>
        </w:rPr>
      </w:pPr>
      <w:r w:rsidRPr="005852DA">
        <w:rPr>
          <w:rFonts w:asciiTheme="minorHAnsi" w:hAnsiTheme="minorHAnsi" w:cstheme="minorHAnsi"/>
          <w:sz w:val="22"/>
          <w:szCs w:val="22"/>
        </w:rPr>
        <w:t xml:space="preserve">- </w:t>
      </w:r>
      <w:r w:rsidR="00150EF1" w:rsidRPr="005852DA">
        <w:rPr>
          <w:rFonts w:asciiTheme="minorHAnsi" w:hAnsiTheme="minorHAnsi" w:cstheme="minorHAnsi"/>
          <w:sz w:val="22"/>
          <w:szCs w:val="22"/>
        </w:rPr>
        <w:tab/>
      </w:r>
      <w:r w:rsidRPr="005852DA">
        <w:rPr>
          <w:rFonts w:asciiTheme="minorHAnsi" w:hAnsiTheme="minorHAnsi" w:cstheme="minorHAnsi"/>
          <w:sz w:val="22"/>
          <w:szCs w:val="22"/>
        </w:rPr>
        <w:t>il DPR 9 maggio 1994 n</w:t>
      </w:r>
      <w:r w:rsidR="00B33866" w:rsidRPr="005852DA">
        <w:rPr>
          <w:rFonts w:asciiTheme="minorHAnsi" w:hAnsiTheme="minorHAnsi" w:cstheme="minorHAnsi"/>
          <w:sz w:val="22"/>
          <w:szCs w:val="22"/>
        </w:rPr>
        <w:t xml:space="preserve">. </w:t>
      </w:r>
      <w:r w:rsidRPr="005852DA">
        <w:rPr>
          <w:rFonts w:asciiTheme="minorHAnsi" w:hAnsiTheme="minorHAnsi" w:cstheme="minorHAnsi"/>
          <w:sz w:val="22"/>
          <w:szCs w:val="22"/>
        </w:rPr>
        <w:t>487 che detta norme per l’accesso al pubblico impiego</w:t>
      </w:r>
      <w:r w:rsidR="00B33866" w:rsidRPr="005852DA">
        <w:rPr>
          <w:rFonts w:asciiTheme="minorHAnsi" w:hAnsiTheme="minorHAnsi" w:cstheme="minorHAnsi"/>
          <w:sz w:val="22"/>
          <w:szCs w:val="22"/>
        </w:rPr>
        <w:t xml:space="preserve"> </w:t>
      </w:r>
      <w:r w:rsidRPr="005852DA">
        <w:rPr>
          <w:rFonts w:asciiTheme="minorHAnsi" w:hAnsiTheme="minorHAnsi" w:cstheme="minorHAnsi"/>
          <w:sz w:val="22"/>
          <w:szCs w:val="22"/>
        </w:rPr>
        <w:t>prevedendo la garanzia della pari opportunità tra uomini e donne;</w:t>
      </w:r>
    </w:p>
    <w:p w14:paraId="623581E4" w14:textId="1B5EC457" w:rsidR="0098496A" w:rsidRPr="005852DA" w:rsidRDefault="0098496A" w:rsidP="00150EF1">
      <w:pPr>
        <w:autoSpaceDE w:val="0"/>
        <w:autoSpaceDN w:val="0"/>
        <w:adjustRightInd w:val="0"/>
        <w:ind w:left="426" w:hanging="426"/>
        <w:jc w:val="both"/>
        <w:rPr>
          <w:rFonts w:asciiTheme="minorHAnsi" w:hAnsiTheme="minorHAnsi" w:cstheme="minorHAnsi"/>
          <w:sz w:val="22"/>
          <w:szCs w:val="22"/>
        </w:rPr>
      </w:pPr>
      <w:r w:rsidRPr="005852DA">
        <w:rPr>
          <w:rFonts w:asciiTheme="minorHAnsi" w:hAnsiTheme="minorHAnsi" w:cstheme="minorHAnsi"/>
          <w:sz w:val="22"/>
          <w:szCs w:val="22"/>
        </w:rPr>
        <w:t xml:space="preserve">- </w:t>
      </w:r>
      <w:r w:rsidR="00150EF1" w:rsidRPr="005852DA">
        <w:rPr>
          <w:rFonts w:asciiTheme="minorHAnsi" w:hAnsiTheme="minorHAnsi" w:cstheme="minorHAnsi"/>
          <w:sz w:val="22"/>
          <w:szCs w:val="22"/>
        </w:rPr>
        <w:tab/>
      </w:r>
      <w:r w:rsidRPr="005852DA">
        <w:rPr>
          <w:rFonts w:asciiTheme="minorHAnsi" w:hAnsiTheme="minorHAnsi" w:cstheme="minorHAnsi"/>
          <w:sz w:val="22"/>
          <w:szCs w:val="22"/>
        </w:rPr>
        <w:t>la Legge 20 maggio 1970 n</w:t>
      </w:r>
      <w:r w:rsidR="00B33866" w:rsidRPr="005852DA">
        <w:rPr>
          <w:rFonts w:asciiTheme="minorHAnsi" w:hAnsiTheme="minorHAnsi" w:cstheme="minorHAnsi"/>
          <w:sz w:val="22"/>
          <w:szCs w:val="22"/>
        </w:rPr>
        <w:t xml:space="preserve">. </w:t>
      </w:r>
      <w:r w:rsidRPr="005852DA">
        <w:rPr>
          <w:rFonts w:asciiTheme="minorHAnsi" w:hAnsiTheme="minorHAnsi" w:cstheme="minorHAnsi"/>
          <w:sz w:val="22"/>
          <w:szCs w:val="22"/>
        </w:rPr>
        <w:t>300 che detta norme sulla tutela della libertà e dignità dei</w:t>
      </w:r>
      <w:r w:rsidR="00B33866" w:rsidRPr="005852DA">
        <w:rPr>
          <w:rFonts w:asciiTheme="minorHAnsi" w:hAnsiTheme="minorHAnsi" w:cstheme="minorHAnsi"/>
          <w:sz w:val="22"/>
          <w:szCs w:val="22"/>
        </w:rPr>
        <w:t xml:space="preserve"> </w:t>
      </w:r>
      <w:r w:rsidRPr="005852DA">
        <w:rPr>
          <w:rFonts w:asciiTheme="minorHAnsi" w:hAnsiTheme="minorHAnsi" w:cstheme="minorHAnsi"/>
          <w:sz w:val="22"/>
          <w:szCs w:val="22"/>
        </w:rPr>
        <w:t>lavoratori ed in particolare l’art. 15 ove è prevista la nullità di qualsiasi patto ove non è</w:t>
      </w:r>
      <w:r w:rsidR="00B33866" w:rsidRPr="005852DA">
        <w:rPr>
          <w:rFonts w:asciiTheme="minorHAnsi" w:hAnsiTheme="minorHAnsi" w:cstheme="minorHAnsi"/>
          <w:sz w:val="22"/>
          <w:szCs w:val="22"/>
        </w:rPr>
        <w:t xml:space="preserve"> </w:t>
      </w:r>
      <w:r w:rsidRPr="005852DA">
        <w:rPr>
          <w:rFonts w:asciiTheme="minorHAnsi" w:hAnsiTheme="minorHAnsi" w:cstheme="minorHAnsi"/>
          <w:sz w:val="22"/>
          <w:szCs w:val="22"/>
        </w:rPr>
        <w:t>rispettata, tra le altre, la parità di sesso;</w:t>
      </w:r>
    </w:p>
    <w:p w14:paraId="5300988C" w14:textId="0041560D" w:rsidR="0098496A" w:rsidRPr="005852DA" w:rsidRDefault="0098496A" w:rsidP="00150EF1">
      <w:pPr>
        <w:autoSpaceDE w:val="0"/>
        <w:autoSpaceDN w:val="0"/>
        <w:adjustRightInd w:val="0"/>
        <w:ind w:left="426" w:hanging="426"/>
        <w:jc w:val="both"/>
        <w:rPr>
          <w:rFonts w:asciiTheme="minorHAnsi" w:hAnsiTheme="minorHAnsi" w:cstheme="minorHAnsi"/>
          <w:sz w:val="22"/>
          <w:szCs w:val="22"/>
        </w:rPr>
      </w:pPr>
      <w:r w:rsidRPr="005852DA">
        <w:rPr>
          <w:rFonts w:asciiTheme="minorHAnsi" w:hAnsiTheme="minorHAnsi" w:cstheme="minorHAnsi"/>
          <w:sz w:val="22"/>
          <w:szCs w:val="22"/>
        </w:rPr>
        <w:t xml:space="preserve">- </w:t>
      </w:r>
      <w:r w:rsidR="00150EF1" w:rsidRPr="005852DA">
        <w:rPr>
          <w:rFonts w:asciiTheme="minorHAnsi" w:hAnsiTheme="minorHAnsi" w:cstheme="minorHAnsi"/>
          <w:sz w:val="22"/>
          <w:szCs w:val="22"/>
        </w:rPr>
        <w:tab/>
      </w:r>
      <w:r w:rsidRPr="005852DA">
        <w:rPr>
          <w:rFonts w:asciiTheme="minorHAnsi" w:hAnsiTheme="minorHAnsi" w:cstheme="minorHAnsi"/>
          <w:sz w:val="22"/>
          <w:szCs w:val="22"/>
        </w:rPr>
        <w:t>il D.Lgs. 25 gennaio 2010 n</w:t>
      </w:r>
      <w:r w:rsidR="00B33866" w:rsidRPr="005852DA">
        <w:rPr>
          <w:rFonts w:asciiTheme="minorHAnsi" w:hAnsiTheme="minorHAnsi" w:cstheme="minorHAnsi"/>
          <w:sz w:val="22"/>
          <w:szCs w:val="22"/>
        </w:rPr>
        <w:t xml:space="preserve">. </w:t>
      </w:r>
      <w:r w:rsidRPr="005852DA">
        <w:rPr>
          <w:rFonts w:asciiTheme="minorHAnsi" w:hAnsiTheme="minorHAnsi" w:cstheme="minorHAnsi"/>
          <w:sz w:val="22"/>
          <w:szCs w:val="22"/>
        </w:rPr>
        <w:t>5 “Attuazione della direttiva 2006/54/CE relativa al</w:t>
      </w:r>
      <w:r w:rsidR="00B33866" w:rsidRPr="005852DA">
        <w:rPr>
          <w:rFonts w:asciiTheme="minorHAnsi" w:hAnsiTheme="minorHAnsi" w:cstheme="minorHAnsi"/>
          <w:sz w:val="22"/>
          <w:szCs w:val="22"/>
        </w:rPr>
        <w:t xml:space="preserve"> </w:t>
      </w:r>
      <w:r w:rsidRPr="005852DA">
        <w:rPr>
          <w:rFonts w:asciiTheme="minorHAnsi" w:hAnsiTheme="minorHAnsi" w:cstheme="minorHAnsi"/>
          <w:sz w:val="22"/>
          <w:szCs w:val="22"/>
        </w:rPr>
        <w:t>principio delle pari opportunità e della parità di trattamento fra uomini e donne in</w:t>
      </w:r>
      <w:r w:rsidR="00B33866" w:rsidRPr="005852DA">
        <w:rPr>
          <w:rFonts w:asciiTheme="minorHAnsi" w:hAnsiTheme="minorHAnsi" w:cstheme="minorHAnsi"/>
          <w:sz w:val="22"/>
          <w:szCs w:val="22"/>
        </w:rPr>
        <w:t xml:space="preserve"> </w:t>
      </w:r>
      <w:r w:rsidRPr="005852DA">
        <w:rPr>
          <w:rFonts w:asciiTheme="minorHAnsi" w:hAnsiTheme="minorHAnsi" w:cstheme="minorHAnsi"/>
          <w:sz w:val="22"/>
          <w:szCs w:val="22"/>
        </w:rPr>
        <w:t>materia di occupazione e impiego;</w:t>
      </w:r>
    </w:p>
    <w:p w14:paraId="58E92054" w14:textId="658EEF83" w:rsidR="0098496A" w:rsidRPr="005852DA" w:rsidRDefault="0098496A" w:rsidP="00150EF1">
      <w:pPr>
        <w:autoSpaceDE w:val="0"/>
        <w:autoSpaceDN w:val="0"/>
        <w:adjustRightInd w:val="0"/>
        <w:ind w:left="426" w:hanging="426"/>
        <w:jc w:val="both"/>
        <w:rPr>
          <w:rFonts w:asciiTheme="minorHAnsi" w:hAnsiTheme="minorHAnsi" w:cstheme="minorHAnsi"/>
          <w:sz w:val="22"/>
          <w:szCs w:val="22"/>
        </w:rPr>
      </w:pPr>
      <w:r w:rsidRPr="005852DA">
        <w:rPr>
          <w:rFonts w:asciiTheme="minorHAnsi" w:hAnsiTheme="minorHAnsi" w:cstheme="minorHAnsi"/>
          <w:sz w:val="22"/>
          <w:szCs w:val="22"/>
        </w:rPr>
        <w:t xml:space="preserve">- </w:t>
      </w:r>
      <w:r w:rsidR="00150EF1" w:rsidRPr="005852DA">
        <w:rPr>
          <w:rFonts w:asciiTheme="minorHAnsi" w:hAnsiTheme="minorHAnsi" w:cstheme="minorHAnsi"/>
          <w:sz w:val="22"/>
          <w:szCs w:val="22"/>
        </w:rPr>
        <w:tab/>
      </w:r>
      <w:r w:rsidRPr="005852DA">
        <w:rPr>
          <w:rFonts w:asciiTheme="minorHAnsi" w:hAnsiTheme="minorHAnsi" w:cstheme="minorHAnsi"/>
          <w:sz w:val="22"/>
          <w:szCs w:val="22"/>
        </w:rPr>
        <w:t>la Direttiva 23 maggio 2007 del Ministro per le riforme e le innovazioni nella pubblica</w:t>
      </w:r>
      <w:r w:rsidR="00B33866" w:rsidRPr="005852DA">
        <w:rPr>
          <w:rFonts w:asciiTheme="minorHAnsi" w:hAnsiTheme="minorHAnsi" w:cstheme="minorHAnsi"/>
          <w:sz w:val="22"/>
          <w:szCs w:val="22"/>
        </w:rPr>
        <w:t xml:space="preserve"> </w:t>
      </w:r>
      <w:r w:rsidRPr="005852DA">
        <w:rPr>
          <w:rFonts w:asciiTheme="minorHAnsi" w:hAnsiTheme="minorHAnsi" w:cstheme="minorHAnsi"/>
          <w:sz w:val="22"/>
          <w:szCs w:val="22"/>
        </w:rPr>
        <w:t>amministrazione e il Ministro per i diritti e le pari opportunità, pubblicata sulla G.U.</w:t>
      </w:r>
      <w:r w:rsidR="00B33866" w:rsidRPr="005852DA">
        <w:rPr>
          <w:rFonts w:asciiTheme="minorHAnsi" w:hAnsiTheme="minorHAnsi" w:cstheme="minorHAnsi"/>
          <w:sz w:val="22"/>
          <w:szCs w:val="22"/>
        </w:rPr>
        <w:t xml:space="preserve"> </w:t>
      </w:r>
      <w:r w:rsidRPr="005852DA">
        <w:rPr>
          <w:rFonts w:asciiTheme="minorHAnsi" w:hAnsiTheme="minorHAnsi" w:cstheme="minorHAnsi"/>
          <w:sz w:val="22"/>
          <w:szCs w:val="22"/>
        </w:rPr>
        <w:t>n</w:t>
      </w:r>
      <w:r w:rsidR="00B33866" w:rsidRPr="005852DA">
        <w:rPr>
          <w:rFonts w:asciiTheme="minorHAnsi" w:hAnsiTheme="minorHAnsi" w:cstheme="minorHAnsi"/>
          <w:sz w:val="22"/>
          <w:szCs w:val="22"/>
        </w:rPr>
        <w:t xml:space="preserve">. </w:t>
      </w:r>
      <w:r w:rsidRPr="005852DA">
        <w:rPr>
          <w:rFonts w:asciiTheme="minorHAnsi" w:hAnsiTheme="minorHAnsi" w:cstheme="minorHAnsi"/>
          <w:sz w:val="22"/>
          <w:szCs w:val="22"/>
        </w:rPr>
        <w:t>173 del 27.07.2007;</w:t>
      </w:r>
    </w:p>
    <w:p w14:paraId="028A1ED2" w14:textId="378756AC" w:rsidR="0098496A" w:rsidRPr="00EA683A" w:rsidRDefault="0098496A" w:rsidP="00150EF1">
      <w:pPr>
        <w:autoSpaceDE w:val="0"/>
        <w:autoSpaceDN w:val="0"/>
        <w:adjustRightInd w:val="0"/>
        <w:ind w:left="426" w:hanging="426"/>
        <w:jc w:val="both"/>
        <w:rPr>
          <w:rFonts w:asciiTheme="minorHAnsi" w:hAnsiTheme="minorHAnsi" w:cstheme="minorHAnsi"/>
          <w:sz w:val="22"/>
          <w:szCs w:val="22"/>
        </w:rPr>
      </w:pPr>
      <w:r w:rsidRPr="005852DA">
        <w:rPr>
          <w:rFonts w:asciiTheme="minorHAnsi" w:hAnsiTheme="minorHAnsi" w:cstheme="minorHAnsi"/>
          <w:sz w:val="22"/>
          <w:szCs w:val="22"/>
        </w:rPr>
        <w:t xml:space="preserve">- </w:t>
      </w:r>
      <w:r w:rsidR="00150EF1" w:rsidRPr="005852DA">
        <w:rPr>
          <w:rFonts w:asciiTheme="minorHAnsi" w:hAnsiTheme="minorHAnsi" w:cstheme="minorHAnsi"/>
          <w:sz w:val="22"/>
          <w:szCs w:val="22"/>
        </w:rPr>
        <w:tab/>
      </w:r>
      <w:r w:rsidRPr="005852DA">
        <w:rPr>
          <w:rFonts w:asciiTheme="minorHAnsi" w:hAnsiTheme="minorHAnsi" w:cstheme="minorHAnsi"/>
          <w:sz w:val="22"/>
          <w:szCs w:val="22"/>
        </w:rPr>
        <w:t>la Direttiva 2006/54/CE del Parlamento Europeo e del Consiglio, del 5 luglio 2006,</w:t>
      </w:r>
      <w:r w:rsidR="00B33866" w:rsidRPr="005852DA">
        <w:rPr>
          <w:rFonts w:asciiTheme="minorHAnsi" w:hAnsiTheme="minorHAnsi" w:cstheme="minorHAnsi"/>
          <w:sz w:val="22"/>
          <w:szCs w:val="22"/>
        </w:rPr>
        <w:t xml:space="preserve"> </w:t>
      </w:r>
      <w:r w:rsidRPr="005852DA">
        <w:rPr>
          <w:rFonts w:asciiTheme="minorHAnsi" w:hAnsiTheme="minorHAnsi" w:cstheme="minorHAnsi"/>
          <w:sz w:val="22"/>
          <w:szCs w:val="22"/>
        </w:rPr>
        <w:t>riguardante l’attuazione del principio delle pari opportunità e della parità di</w:t>
      </w:r>
      <w:r w:rsidR="00B33866" w:rsidRPr="005852DA">
        <w:rPr>
          <w:rFonts w:asciiTheme="minorHAnsi" w:hAnsiTheme="minorHAnsi" w:cstheme="minorHAnsi"/>
          <w:sz w:val="22"/>
          <w:szCs w:val="22"/>
        </w:rPr>
        <w:t xml:space="preserve"> </w:t>
      </w:r>
      <w:r w:rsidRPr="005852DA">
        <w:rPr>
          <w:rFonts w:asciiTheme="minorHAnsi" w:hAnsiTheme="minorHAnsi" w:cstheme="minorHAnsi"/>
          <w:sz w:val="22"/>
          <w:szCs w:val="22"/>
        </w:rPr>
        <w:t>trattamento fra uomini e donne in materia di occupazione e impiego;</w:t>
      </w:r>
    </w:p>
    <w:p w14:paraId="07CD0BC6" w14:textId="5E14E3CB" w:rsidR="0098496A" w:rsidRPr="00EA683A" w:rsidRDefault="0098496A" w:rsidP="00150EF1">
      <w:pPr>
        <w:autoSpaceDE w:val="0"/>
        <w:autoSpaceDN w:val="0"/>
        <w:adjustRightInd w:val="0"/>
        <w:ind w:left="426" w:hanging="426"/>
        <w:jc w:val="both"/>
        <w:rPr>
          <w:rFonts w:asciiTheme="minorHAnsi" w:hAnsiTheme="minorHAnsi" w:cstheme="minorHAnsi"/>
          <w:sz w:val="22"/>
          <w:szCs w:val="22"/>
        </w:rPr>
      </w:pPr>
      <w:r w:rsidRPr="00EA683A">
        <w:rPr>
          <w:rFonts w:asciiTheme="minorHAnsi" w:hAnsiTheme="minorHAnsi" w:cstheme="minorHAnsi"/>
          <w:sz w:val="22"/>
          <w:szCs w:val="22"/>
        </w:rPr>
        <w:t xml:space="preserve">- </w:t>
      </w:r>
      <w:r w:rsidR="00150EF1" w:rsidRPr="00EA683A">
        <w:rPr>
          <w:rFonts w:asciiTheme="minorHAnsi" w:hAnsiTheme="minorHAnsi" w:cstheme="minorHAnsi"/>
          <w:sz w:val="22"/>
          <w:szCs w:val="22"/>
        </w:rPr>
        <w:tab/>
      </w:r>
      <w:r w:rsidRPr="00EA683A">
        <w:rPr>
          <w:rFonts w:asciiTheme="minorHAnsi" w:hAnsiTheme="minorHAnsi" w:cstheme="minorHAnsi"/>
          <w:sz w:val="22"/>
          <w:szCs w:val="22"/>
        </w:rPr>
        <w:t>i vari Contratti collettivi nazionali di lavoro del comparto autonomie locali.</w:t>
      </w:r>
    </w:p>
    <w:p w14:paraId="60496839" w14:textId="77777777" w:rsidR="00B33866" w:rsidRPr="00EA683A" w:rsidRDefault="00B33866" w:rsidP="0098496A">
      <w:pPr>
        <w:autoSpaceDE w:val="0"/>
        <w:autoSpaceDN w:val="0"/>
        <w:adjustRightInd w:val="0"/>
        <w:jc w:val="both"/>
        <w:rPr>
          <w:rFonts w:asciiTheme="minorHAnsi" w:hAnsiTheme="minorHAnsi" w:cstheme="minorHAnsi"/>
          <w:sz w:val="22"/>
          <w:szCs w:val="22"/>
        </w:rPr>
      </w:pPr>
    </w:p>
    <w:p w14:paraId="7B303380" w14:textId="77777777" w:rsidR="0098496A" w:rsidRPr="00EA683A" w:rsidRDefault="0098496A" w:rsidP="00B33866">
      <w:pPr>
        <w:autoSpaceDE w:val="0"/>
        <w:autoSpaceDN w:val="0"/>
        <w:adjustRightInd w:val="0"/>
        <w:jc w:val="center"/>
        <w:rPr>
          <w:rFonts w:asciiTheme="minorHAnsi" w:hAnsiTheme="minorHAnsi" w:cstheme="minorHAnsi"/>
          <w:b/>
          <w:bCs/>
          <w:sz w:val="22"/>
          <w:szCs w:val="22"/>
        </w:rPr>
      </w:pPr>
      <w:r w:rsidRPr="00EA683A">
        <w:rPr>
          <w:rFonts w:asciiTheme="minorHAnsi" w:hAnsiTheme="minorHAnsi" w:cstheme="minorHAnsi"/>
          <w:b/>
          <w:bCs/>
          <w:sz w:val="22"/>
          <w:szCs w:val="22"/>
        </w:rPr>
        <w:t>Durata e Contenuto del Piano</w:t>
      </w:r>
    </w:p>
    <w:p w14:paraId="0334C07F" w14:textId="77777777" w:rsidR="00B33866" w:rsidRPr="00EA683A" w:rsidRDefault="00B33866" w:rsidP="0098496A">
      <w:pPr>
        <w:autoSpaceDE w:val="0"/>
        <w:autoSpaceDN w:val="0"/>
        <w:adjustRightInd w:val="0"/>
        <w:jc w:val="both"/>
        <w:rPr>
          <w:rFonts w:asciiTheme="minorHAnsi" w:hAnsiTheme="minorHAnsi" w:cstheme="minorHAnsi"/>
          <w:b/>
          <w:bCs/>
          <w:sz w:val="22"/>
          <w:szCs w:val="22"/>
        </w:rPr>
      </w:pPr>
    </w:p>
    <w:p w14:paraId="04A85011" w14:textId="77777777" w:rsidR="00150EF1" w:rsidRPr="00EA683A" w:rsidRDefault="0098496A" w:rsidP="0098496A">
      <w:p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Il presente Piano ha durata triennale e si sviluppa in</w:t>
      </w:r>
      <w:r w:rsidR="00150EF1" w:rsidRPr="00EA683A">
        <w:rPr>
          <w:rFonts w:asciiTheme="minorHAnsi" w:hAnsiTheme="minorHAnsi" w:cstheme="minorHAnsi"/>
          <w:sz w:val="22"/>
          <w:szCs w:val="22"/>
        </w:rPr>
        <w:t>:</w:t>
      </w:r>
    </w:p>
    <w:p w14:paraId="5A08BDD3" w14:textId="77777777" w:rsidR="00150EF1" w:rsidRPr="00EA683A" w:rsidRDefault="00150EF1" w:rsidP="0098496A">
      <w:p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w:t>
      </w:r>
      <w:r w:rsidR="0098496A" w:rsidRPr="00EA683A">
        <w:rPr>
          <w:rFonts w:asciiTheme="minorHAnsi" w:hAnsiTheme="minorHAnsi" w:cstheme="minorHAnsi"/>
          <w:sz w:val="22"/>
          <w:szCs w:val="22"/>
        </w:rPr>
        <w:t xml:space="preserve"> Rilevazione della Dotazione organica</w:t>
      </w:r>
      <w:r w:rsidRPr="00EA683A">
        <w:rPr>
          <w:rFonts w:asciiTheme="minorHAnsi" w:hAnsiTheme="minorHAnsi" w:cstheme="minorHAnsi"/>
          <w:sz w:val="22"/>
          <w:szCs w:val="22"/>
        </w:rPr>
        <w:t>;</w:t>
      </w:r>
    </w:p>
    <w:p w14:paraId="19C97984" w14:textId="698DEC48" w:rsidR="0098496A" w:rsidRDefault="00150EF1" w:rsidP="0098496A">
      <w:p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w:t>
      </w:r>
      <w:r w:rsidR="00B33866" w:rsidRPr="00EA683A">
        <w:rPr>
          <w:rFonts w:asciiTheme="minorHAnsi" w:hAnsiTheme="minorHAnsi" w:cstheme="minorHAnsi"/>
          <w:sz w:val="22"/>
          <w:szCs w:val="22"/>
        </w:rPr>
        <w:t xml:space="preserve"> </w:t>
      </w:r>
      <w:r w:rsidR="0098496A" w:rsidRPr="00EA683A">
        <w:rPr>
          <w:rFonts w:asciiTheme="minorHAnsi" w:hAnsiTheme="minorHAnsi" w:cstheme="minorHAnsi"/>
          <w:sz w:val="22"/>
          <w:szCs w:val="22"/>
        </w:rPr>
        <w:t>Obiettivi ed Azioni positive.</w:t>
      </w:r>
    </w:p>
    <w:p w14:paraId="04AE68D7" w14:textId="77777777" w:rsidR="00EA683A" w:rsidRPr="00EA683A" w:rsidRDefault="00EA683A" w:rsidP="0098496A">
      <w:pPr>
        <w:autoSpaceDE w:val="0"/>
        <w:autoSpaceDN w:val="0"/>
        <w:adjustRightInd w:val="0"/>
        <w:jc w:val="both"/>
        <w:rPr>
          <w:rFonts w:asciiTheme="minorHAnsi" w:hAnsiTheme="minorHAnsi" w:cstheme="minorHAnsi"/>
          <w:sz w:val="22"/>
          <w:szCs w:val="22"/>
        </w:rPr>
      </w:pPr>
    </w:p>
    <w:p w14:paraId="61478B54" w14:textId="77777777" w:rsidR="0098496A" w:rsidRPr="00EA683A" w:rsidRDefault="0098496A" w:rsidP="0098496A">
      <w:p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lastRenderedPageBreak/>
        <w:t>Nel periodo di vigenza saranno raccolti pareri, consigli, informazioni, osservazioni,</w:t>
      </w:r>
      <w:r w:rsidR="00B33866" w:rsidRPr="00EA683A">
        <w:rPr>
          <w:rFonts w:asciiTheme="minorHAnsi" w:hAnsiTheme="minorHAnsi" w:cstheme="minorHAnsi"/>
          <w:sz w:val="22"/>
          <w:szCs w:val="22"/>
        </w:rPr>
        <w:t xml:space="preserve"> </w:t>
      </w:r>
      <w:r w:rsidRPr="00EA683A">
        <w:rPr>
          <w:rFonts w:asciiTheme="minorHAnsi" w:hAnsiTheme="minorHAnsi" w:cstheme="minorHAnsi"/>
          <w:sz w:val="22"/>
          <w:szCs w:val="22"/>
        </w:rPr>
        <w:t>suggerimenti e le possibili soluzioni ai problemi incontrati da parte del personale</w:t>
      </w:r>
      <w:r w:rsidR="00B33866" w:rsidRPr="00EA683A">
        <w:rPr>
          <w:rFonts w:asciiTheme="minorHAnsi" w:hAnsiTheme="minorHAnsi" w:cstheme="minorHAnsi"/>
          <w:sz w:val="22"/>
          <w:szCs w:val="22"/>
        </w:rPr>
        <w:t xml:space="preserve"> </w:t>
      </w:r>
      <w:r w:rsidRPr="00EA683A">
        <w:rPr>
          <w:rFonts w:asciiTheme="minorHAnsi" w:hAnsiTheme="minorHAnsi" w:cstheme="minorHAnsi"/>
          <w:sz w:val="22"/>
          <w:szCs w:val="22"/>
        </w:rPr>
        <w:t>dipendente in modo da poter procedere alla scadenza ad un aggiornamento adeguato del</w:t>
      </w:r>
      <w:r w:rsidR="00B33866" w:rsidRPr="00EA683A">
        <w:rPr>
          <w:rFonts w:asciiTheme="minorHAnsi" w:hAnsiTheme="minorHAnsi" w:cstheme="minorHAnsi"/>
          <w:sz w:val="22"/>
          <w:szCs w:val="22"/>
        </w:rPr>
        <w:t xml:space="preserve"> </w:t>
      </w:r>
      <w:r w:rsidRPr="00EA683A">
        <w:rPr>
          <w:rFonts w:asciiTheme="minorHAnsi" w:hAnsiTheme="minorHAnsi" w:cstheme="minorHAnsi"/>
          <w:sz w:val="22"/>
          <w:szCs w:val="22"/>
        </w:rPr>
        <w:t>Piano medesimo.</w:t>
      </w:r>
    </w:p>
    <w:p w14:paraId="10B90636" w14:textId="77777777" w:rsidR="00B33866" w:rsidRPr="00EA683A" w:rsidRDefault="00B33866" w:rsidP="0098496A">
      <w:pPr>
        <w:autoSpaceDE w:val="0"/>
        <w:autoSpaceDN w:val="0"/>
        <w:adjustRightInd w:val="0"/>
        <w:jc w:val="both"/>
        <w:rPr>
          <w:rFonts w:asciiTheme="minorHAnsi" w:hAnsiTheme="minorHAnsi" w:cstheme="minorHAnsi"/>
          <w:sz w:val="22"/>
          <w:szCs w:val="22"/>
        </w:rPr>
      </w:pPr>
    </w:p>
    <w:p w14:paraId="2530004A" w14:textId="31F8BC0D" w:rsidR="0098496A" w:rsidRDefault="0098496A" w:rsidP="00B33866">
      <w:pPr>
        <w:autoSpaceDE w:val="0"/>
        <w:autoSpaceDN w:val="0"/>
        <w:adjustRightInd w:val="0"/>
        <w:jc w:val="center"/>
        <w:rPr>
          <w:rFonts w:asciiTheme="minorHAnsi" w:hAnsiTheme="minorHAnsi" w:cstheme="minorHAnsi"/>
          <w:b/>
          <w:bCs/>
          <w:sz w:val="22"/>
          <w:szCs w:val="22"/>
        </w:rPr>
      </w:pPr>
      <w:r w:rsidRPr="00EA683A">
        <w:rPr>
          <w:rFonts w:asciiTheme="minorHAnsi" w:hAnsiTheme="minorHAnsi" w:cstheme="minorHAnsi"/>
          <w:b/>
          <w:bCs/>
          <w:sz w:val="22"/>
          <w:szCs w:val="22"/>
        </w:rPr>
        <w:t>Rilevazione della Dotazione organica del Comune</w:t>
      </w:r>
    </w:p>
    <w:p w14:paraId="0ABCCFBC" w14:textId="77777777" w:rsidR="00EA683A" w:rsidRDefault="00EA683A" w:rsidP="00EA683A">
      <w:pPr>
        <w:autoSpaceDE w:val="0"/>
        <w:autoSpaceDN w:val="0"/>
        <w:adjustRightInd w:val="0"/>
        <w:rPr>
          <w:rFonts w:asciiTheme="minorHAnsi" w:hAnsiTheme="minorHAnsi" w:cstheme="minorHAnsi"/>
          <w:sz w:val="22"/>
          <w:szCs w:val="22"/>
        </w:rPr>
      </w:pPr>
      <w:r w:rsidRPr="00EA683A">
        <w:rPr>
          <w:rFonts w:asciiTheme="minorHAnsi" w:hAnsiTheme="minorHAnsi" w:cstheme="minorHAnsi"/>
          <w:sz w:val="22"/>
          <w:szCs w:val="22"/>
        </w:rPr>
        <w:t>Dipendenti al 31.12.202</w:t>
      </w:r>
      <w:r>
        <w:rPr>
          <w:rFonts w:asciiTheme="minorHAnsi" w:hAnsiTheme="minorHAnsi" w:cstheme="minorHAnsi"/>
          <w:sz w:val="22"/>
          <w:szCs w:val="22"/>
        </w:rPr>
        <w:t>2</w:t>
      </w:r>
      <w:r w:rsidRPr="00EA683A">
        <w:rPr>
          <w:rFonts w:asciiTheme="minorHAnsi" w:hAnsiTheme="minorHAnsi" w:cstheme="minorHAnsi"/>
          <w:sz w:val="22"/>
          <w:szCs w:val="22"/>
        </w:rPr>
        <w:t>: n. 1</w:t>
      </w:r>
      <w:r>
        <w:rPr>
          <w:rFonts w:asciiTheme="minorHAnsi" w:hAnsiTheme="minorHAnsi" w:cstheme="minorHAnsi"/>
          <w:sz w:val="22"/>
          <w:szCs w:val="22"/>
        </w:rPr>
        <w:t>7</w:t>
      </w:r>
      <w:r w:rsidRPr="00EA683A">
        <w:rPr>
          <w:rFonts w:asciiTheme="minorHAnsi" w:hAnsiTheme="minorHAnsi" w:cstheme="minorHAnsi"/>
          <w:sz w:val="22"/>
          <w:szCs w:val="22"/>
        </w:rPr>
        <w:t xml:space="preserve"> di cui </w:t>
      </w:r>
      <w:r>
        <w:rPr>
          <w:rFonts w:asciiTheme="minorHAnsi" w:hAnsiTheme="minorHAnsi" w:cstheme="minorHAnsi"/>
          <w:sz w:val="22"/>
          <w:szCs w:val="22"/>
        </w:rPr>
        <w:t>1</w:t>
      </w:r>
      <w:r w:rsidRPr="00EA683A">
        <w:rPr>
          <w:rFonts w:asciiTheme="minorHAnsi" w:hAnsiTheme="minorHAnsi" w:cstheme="minorHAnsi"/>
          <w:sz w:val="22"/>
          <w:szCs w:val="22"/>
        </w:rPr>
        <w:t xml:space="preserve">0 donne e </w:t>
      </w:r>
      <w:r>
        <w:rPr>
          <w:rFonts w:asciiTheme="minorHAnsi" w:hAnsiTheme="minorHAnsi" w:cstheme="minorHAnsi"/>
          <w:sz w:val="22"/>
          <w:szCs w:val="22"/>
        </w:rPr>
        <w:t>7</w:t>
      </w:r>
      <w:r w:rsidRPr="00EA683A">
        <w:rPr>
          <w:rFonts w:asciiTheme="minorHAnsi" w:hAnsiTheme="minorHAnsi" w:cstheme="minorHAnsi"/>
          <w:sz w:val="22"/>
          <w:szCs w:val="22"/>
        </w:rPr>
        <w:t xml:space="preserve"> uomini</w:t>
      </w:r>
      <w:r>
        <w:rPr>
          <w:rFonts w:asciiTheme="minorHAnsi" w:hAnsiTheme="minorHAnsi" w:cstheme="minorHAnsi"/>
          <w:sz w:val="22"/>
          <w:szCs w:val="22"/>
        </w:rPr>
        <w:t>;</w:t>
      </w:r>
    </w:p>
    <w:p w14:paraId="49CC7C5E" w14:textId="7CA0CBE3" w:rsidR="00EA683A" w:rsidRDefault="00EA683A" w:rsidP="00EA683A">
      <w:pPr>
        <w:autoSpaceDE w:val="0"/>
        <w:autoSpaceDN w:val="0"/>
        <w:adjustRightInd w:val="0"/>
        <w:rPr>
          <w:rFonts w:asciiTheme="minorHAnsi" w:hAnsiTheme="minorHAnsi" w:cstheme="minorHAnsi"/>
          <w:sz w:val="22"/>
          <w:szCs w:val="22"/>
        </w:rPr>
      </w:pPr>
      <w:r w:rsidRPr="00EA683A">
        <w:rPr>
          <w:rFonts w:asciiTheme="minorHAnsi" w:hAnsiTheme="minorHAnsi" w:cstheme="minorHAnsi"/>
          <w:sz w:val="22"/>
          <w:szCs w:val="22"/>
        </w:rPr>
        <w:t>Posizioni Organizzative: n.</w:t>
      </w:r>
      <w:r>
        <w:rPr>
          <w:rFonts w:asciiTheme="minorHAnsi" w:hAnsiTheme="minorHAnsi" w:cstheme="minorHAnsi"/>
          <w:sz w:val="22"/>
          <w:szCs w:val="22"/>
        </w:rPr>
        <w:t xml:space="preserve"> 4</w:t>
      </w:r>
      <w:r w:rsidRPr="00EA683A">
        <w:rPr>
          <w:rFonts w:asciiTheme="minorHAnsi" w:hAnsiTheme="minorHAnsi" w:cstheme="minorHAnsi"/>
          <w:sz w:val="22"/>
          <w:szCs w:val="22"/>
        </w:rPr>
        <w:t xml:space="preserve"> di cui 2 donne e </w:t>
      </w:r>
      <w:r>
        <w:rPr>
          <w:rFonts w:asciiTheme="minorHAnsi" w:hAnsiTheme="minorHAnsi" w:cstheme="minorHAnsi"/>
          <w:sz w:val="22"/>
          <w:szCs w:val="22"/>
        </w:rPr>
        <w:t>2</w:t>
      </w:r>
      <w:r w:rsidRPr="00EA683A">
        <w:rPr>
          <w:rFonts w:asciiTheme="minorHAnsi" w:hAnsiTheme="minorHAnsi" w:cstheme="minorHAnsi"/>
          <w:sz w:val="22"/>
          <w:szCs w:val="22"/>
        </w:rPr>
        <w:t xml:space="preserve"> uom</w:t>
      </w:r>
      <w:r>
        <w:rPr>
          <w:rFonts w:asciiTheme="minorHAnsi" w:hAnsiTheme="minorHAnsi" w:cstheme="minorHAnsi"/>
          <w:sz w:val="22"/>
          <w:szCs w:val="22"/>
        </w:rPr>
        <w:t>ini;</w:t>
      </w:r>
    </w:p>
    <w:p w14:paraId="2E52FE30" w14:textId="45B82478" w:rsidR="00EA683A" w:rsidRDefault="00EA683A" w:rsidP="00EA683A">
      <w:pPr>
        <w:autoSpaceDE w:val="0"/>
        <w:autoSpaceDN w:val="0"/>
        <w:adjustRightInd w:val="0"/>
        <w:rPr>
          <w:rFonts w:asciiTheme="minorHAnsi" w:hAnsiTheme="minorHAnsi" w:cstheme="minorHAnsi"/>
          <w:sz w:val="22"/>
          <w:szCs w:val="22"/>
        </w:rPr>
      </w:pPr>
      <w:r w:rsidRPr="00EA683A">
        <w:rPr>
          <w:rFonts w:asciiTheme="minorHAnsi" w:hAnsiTheme="minorHAnsi" w:cstheme="minorHAnsi"/>
          <w:sz w:val="22"/>
          <w:szCs w:val="22"/>
        </w:rPr>
        <w:t>Fra le posizioni organizzative</w:t>
      </w:r>
      <w:r w:rsidR="005852DA">
        <w:rPr>
          <w:rFonts w:asciiTheme="minorHAnsi" w:hAnsiTheme="minorHAnsi" w:cstheme="minorHAnsi"/>
          <w:sz w:val="22"/>
          <w:szCs w:val="22"/>
        </w:rPr>
        <w:t>:</w:t>
      </w:r>
      <w:r w:rsidRPr="00EA683A">
        <w:rPr>
          <w:rFonts w:asciiTheme="minorHAnsi" w:hAnsiTheme="minorHAnsi" w:cstheme="minorHAnsi"/>
          <w:sz w:val="22"/>
          <w:szCs w:val="22"/>
        </w:rPr>
        <w:t xml:space="preserve"> il Segretario è </w:t>
      </w:r>
      <w:r w:rsidR="00DC5307">
        <w:rPr>
          <w:rFonts w:asciiTheme="minorHAnsi" w:hAnsiTheme="minorHAnsi" w:cstheme="minorHAnsi"/>
          <w:sz w:val="22"/>
          <w:szCs w:val="22"/>
        </w:rPr>
        <w:t>uomo</w:t>
      </w:r>
      <w:r w:rsidRPr="00EA683A">
        <w:rPr>
          <w:rFonts w:asciiTheme="minorHAnsi" w:hAnsiTheme="minorHAnsi" w:cstheme="minorHAnsi"/>
          <w:sz w:val="22"/>
          <w:szCs w:val="22"/>
        </w:rPr>
        <w:t>.</w:t>
      </w:r>
    </w:p>
    <w:p w14:paraId="55D49724" w14:textId="57B73258" w:rsidR="00DC5307" w:rsidRDefault="00DC5307" w:rsidP="00EA683A">
      <w:pPr>
        <w:autoSpaceDE w:val="0"/>
        <w:autoSpaceDN w:val="0"/>
        <w:adjustRightInd w:val="0"/>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2407"/>
        <w:gridCol w:w="1557"/>
        <w:gridCol w:w="1560"/>
        <w:gridCol w:w="1701"/>
      </w:tblGrid>
      <w:tr w:rsidR="00DC5307" w14:paraId="0555FCD6" w14:textId="77777777" w:rsidTr="00DC5307">
        <w:tc>
          <w:tcPr>
            <w:tcW w:w="7225" w:type="dxa"/>
            <w:gridSpan w:val="4"/>
          </w:tcPr>
          <w:p w14:paraId="4688B35E" w14:textId="14B0D90A" w:rsidR="00DC5307" w:rsidRDefault="00DC5307" w:rsidP="00DC5307">
            <w:pPr>
              <w:autoSpaceDE w:val="0"/>
              <w:autoSpaceDN w:val="0"/>
              <w:adjustRightInd w:val="0"/>
              <w:jc w:val="center"/>
              <w:rPr>
                <w:rFonts w:asciiTheme="minorHAnsi" w:hAnsiTheme="minorHAnsi" w:cstheme="minorHAnsi"/>
                <w:sz w:val="22"/>
                <w:szCs w:val="22"/>
              </w:rPr>
            </w:pPr>
            <w:r w:rsidRPr="00DC5307">
              <w:rPr>
                <w:rFonts w:asciiTheme="minorHAnsi" w:hAnsiTheme="minorHAnsi" w:cstheme="minorHAnsi"/>
                <w:sz w:val="22"/>
                <w:szCs w:val="22"/>
              </w:rPr>
              <w:t>DISTRIBUZIONE DEI DIPENDENTI NELLE AREE ORGANIZZATIVE PER GENER</w:t>
            </w:r>
            <w:r>
              <w:rPr>
                <w:rFonts w:asciiTheme="minorHAnsi" w:hAnsiTheme="minorHAnsi" w:cstheme="minorHAnsi"/>
                <w:sz w:val="22"/>
                <w:szCs w:val="22"/>
              </w:rPr>
              <w:t>E</w:t>
            </w:r>
          </w:p>
        </w:tc>
      </w:tr>
      <w:tr w:rsidR="00DC5307" w14:paraId="1B71CBEF" w14:textId="77777777" w:rsidTr="00DC5307">
        <w:tc>
          <w:tcPr>
            <w:tcW w:w="2407" w:type="dxa"/>
          </w:tcPr>
          <w:p w14:paraId="4ED14F7E" w14:textId="422C3DF2" w:rsidR="00DC5307" w:rsidRDefault="00DC5307" w:rsidP="00EA683A">
            <w:pPr>
              <w:autoSpaceDE w:val="0"/>
              <w:autoSpaceDN w:val="0"/>
              <w:adjustRightInd w:val="0"/>
              <w:rPr>
                <w:rFonts w:asciiTheme="minorHAnsi" w:hAnsiTheme="minorHAnsi" w:cstheme="minorHAnsi"/>
                <w:sz w:val="22"/>
                <w:szCs w:val="22"/>
              </w:rPr>
            </w:pPr>
          </w:p>
        </w:tc>
        <w:tc>
          <w:tcPr>
            <w:tcW w:w="1557" w:type="dxa"/>
          </w:tcPr>
          <w:p w14:paraId="4EE385FD" w14:textId="220AF617" w:rsidR="00DC5307" w:rsidRDefault="00DC5307" w:rsidP="00DC530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DONNE</w:t>
            </w:r>
          </w:p>
        </w:tc>
        <w:tc>
          <w:tcPr>
            <w:tcW w:w="1560" w:type="dxa"/>
          </w:tcPr>
          <w:p w14:paraId="0998265C" w14:textId="3621C99C" w:rsidR="00DC5307" w:rsidRDefault="00DC5307" w:rsidP="00DC530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UOMINI</w:t>
            </w:r>
          </w:p>
        </w:tc>
        <w:tc>
          <w:tcPr>
            <w:tcW w:w="1701" w:type="dxa"/>
          </w:tcPr>
          <w:p w14:paraId="2D045D08" w14:textId="7210EF17" w:rsidR="00DC5307" w:rsidRDefault="00DC5307" w:rsidP="00DC530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TOTALE</w:t>
            </w:r>
          </w:p>
        </w:tc>
      </w:tr>
      <w:tr w:rsidR="00DC5307" w14:paraId="257DB514" w14:textId="77777777" w:rsidTr="00DC5307">
        <w:tc>
          <w:tcPr>
            <w:tcW w:w="2407" w:type="dxa"/>
          </w:tcPr>
          <w:p w14:paraId="5E14320E" w14:textId="37A4A3CA" w:rsidR="00DC5307" w:rsidRDefault="00DC5307" w:rsidP="00EA683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AMMINISTRATIVA</w:t>
            </w:r>
          </w:p>
        </w:tc>
        <w:tc>
          <w:tcPr>
            <w:tcW w:w="1557" w:type="dxa"/>
          </w:tcPr>
          <w:p w14:paraId="47D12910" w14:textId="0EB1482F" w:rsidR="00DC5307" w:rsidRDefault="00DC5307" w:rsidP="00DC530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6</w:t>
            </w:r>
          </w:p>
        </w:tc>
        <w:tc>
          <w:tcPr>
            <w:tcW w:w="1560" w:type="dxa"/>
          </w:tcPr>
          <w:p w14:paraId="3E212CD2" w14:textId="422AEC3F" w:rsidR="00DC5307" w:rsidRDefault="00DC5307" w:rsidP="00DC530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1</w:t>
            </w:r>
          </w:p>
        </w:tc>
        <w:tc>
          <w:tcPr>
            <w:tcW w:w="1701" w:type="dxa"/>
          </w:tcPr>
          <w:p w14:paraId="19C13E3F" w14:textId="03B5F712" w:rsidR="00DC5307" w:rsidRDefault="00DC5307" w:rsidP="00DC530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7</w:t>
            </w:r>
          </w:p>
        </w:tc>
      </w:tr>
      <w:tr w:rsidR="00DC5307" w14:paraId="75C1B1DD" w14:textId="77777777" w:rsidTr="00DC5307">
        <w:tc>
          <w:tcPr>
            <w:tcW w:w="2407" w:type="dxa"/>
          </w:tcPr>
          <w:p w14:paraId="77A942FF" w14:textId="211AA1B6" w:rsidR="00DC5307" w:rsidRDefault="00DC5307" w:rsidP="00EA683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FINANZIARIA</w:t>
            </w:r>
          </w:p>
        </w:tc>
        <w:tc>
          <w:tcPr>
            <w:tcW w:w="1557" w:type="dxa"/>
          </w:tcPr>
          <w:p w14:paraId="337C332A" w14:textId="76D41A45" w:rsidR="00DC5307" w:rsidRDefault="00DC5307" w:rsidP="00DC530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2</w:t>
            </w:r>
          </w:p>
        </w:tc>
        <w:tc>
          <w:tcPr>
            <w:tcW w:w="1560" w:type="dxa"/>
          </w:tcPr>
          <w:p w14:paraId="3EC395EB" w14:textId="2AC027C1" w:rsidR="00DC5307" w:rsidRDefault="00DC5307" w:rsidP="00DC530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1</w:t>
            </w:r>
          </w:p>
        </w:tc>
        <w:tc>
          <w:tcPr>
            <w:tcW w:w="1701" w:type="dxa"/>
          </w:tcPr>
          <w:p w14:paraId="705B3308" w14:textId="3325F3BC" w:rsidR="00DC5307" w:rsidRDefault="00DC5307" w:rsidP="00DC530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w:t>
            </w:r>
          </w:p>
        </w:tc>
      </w:tr>
      <w:tr w:rsidR="00DC5307" w14:paraId="2F6638CB" w14:textId="77777777" w:rsidTr="00DC5307">
        <w:tc>
          <w:tcPr>
            <w:tcW w:w="2407" w:type="dxa"/>
          </w:tcPr>
          <w:p w14:paraId="22D16426" w14:textId="704A0AF6" w:rsidR="00DC5307" w:rsidRDefault="00DC5307" w:rsidP="00EA683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TECNICA</w:t>
            </w:r>
          </w:p>
        </w:tc>
        <w:tc>
          <w:tcPr>
            <w:tcW w:w="1557" w:type="dxa"/>
          </w:tcPr>
          <w:p w14:paraId="55FBB8D4" w14:textId="1E32F0D8" w:rsidR="00DC5307" w:rsidRDefault="00DC5307" w:rsidP="00DC530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2</w:t>
            </w:r>
          </w:p>
        </w:tc>
        <w:tc>
          <w:tcPr>
            <w:tcW w:w="1560" w:type="dxa"/>
          </w:tcPr>
          <w:p w14:paraId="34EE919B" w14:textId="234E56ED" w:rsidR="00DC5307" w:rsidRDefault="00DC5307" w:rsidP="00DC530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w:t>
            </w:r>
          </w:p>
        </w:tc>
        <w:tc>
          <w:tcPr>
            <w:tcW w:w="1701" w:type="dxa"/>
          </w:tcPr>
          <w:p w14:paraId="3F54B310" w14:textId="0F698E61" w:rsidR="00DC5307" w:rsidRDefault="00DC5307" w:rsidP="00DC530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5</w:t>
            </w:r>
          </w:p>
        </w:tc>
      </w:tr>
      <w:tr w:rsidR="00DC5307" w14:paraId="7589A7EA" w14:textId="77777777" w:rsidTr="00DC5307">
        <w:tc>
          <w:tcPr>
            <w:tcW w:w="2407" w:type="dxa"/>
          </w:tcPr>
          <w:p w14:paraId="7F9D7E43" w14:textId="4E154EF5" w:rsidR="00DC5307" w:rsidRDefault="00DC5307" w:rsidP="00EA683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POLIZIA LOCALE</w:t>
            </w:r>
          </w:p>
        </w:tc>
        <w:tc>
          <w:tcPr>
            <w:tcW w:w="1557" w:type="dxa"/>
          </w:tcPr>
          <w:p w14:paraId="5801CB39" w14:textId="5F87CF44" w:rsidR="00DC5307" w:rsidRDefault="00DC5307" w:rsidP="00DC530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0</w:t>
            </w:r>
          </w:p>
        </w:tc>
        <w:tc>
          <w:tcPr>
            <w:tcW w:w="1560" w:type="dxa"/>
          </w:tcPr>
          <w:p w14:paraId="57DE1F59" w14:textId="78274E19" w:rsidR="00DC5307" w:rsidRDefault="00DC5307" w:rsidP="00DC530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2</w:t>
            </w:r>
          </w:p>
        </w:tc>
        <w:tc>
          <w:tcPr>
            <w:tcW w:w="1701" w:type="dxa"/>
          </w:tcPr>
          <w:p w14:paraId="7F658AC5" w14:textId="16EC1297" w:rsidR="00DC5307" w:rsidRDefault="00DC5307" w:rsidP="00DC530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2</w:t>
            </w:r>
          </w:p>
        </w:tc>
      </w:tr>
      <w:tr w:rsidR="00DC5307" w14:paraId="79EEF937" w14:textId="77777777" w:rsidTr="00DC5307">
        <w:tc>
          <w:tcPr>
            <w:tcW w:w="2407" w:type="dxa"/>
          </w:tcPr>
          <w:p w14:paraId="2AFA67FA" w14:textId="77777777" w:rsidR="00DC5307" w:rsidRDefault="00DC5307" w:rsidP="00EA683A">
            <w:pPr>
              <w:autoSpaceDE w:val="0"/>
              <w:autoSpaceDN w:val="0"/>
              <w:adjustRightInd w:val="0"/>
              <w:rPr>
                <w:rFonts w:asciiTheme="minorHAnsi" w:hAnsiTheme="minorHAnsi" w:cstheme="minorHAnsi"/>
                <w:sz w:val="22"/>
                <w:szCs w:val="22"/>
              </w:rPr>
            </w:pPr>
          </w:p>
        </w:tc>
        <w:tc>
          <w:tcPr>
            <w:tcW w:w="1557" w:type="dxa"/>
          </w:tcPr>
          <w:p w14:paraId="6373B404" w14:textId="1E1FC6CE" w:rsidR="00DC5307" w:rsidRDefault="00DC5307" w:rsidP="00DC530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10</w:t>
            </w:r>
          </w:p>
        </w:tc>
        <w:tc>
          <w:tcPr>
            <w:tcW w:w="1560" w:type="dxa"/>
          </w:tcPr>
          <w:p w14:paraId="68CDE141" w14:textId="441A8A47" w:rsidR="00DC5307" w:rsidRDefault="00DC5307" w:rsidP="00DC530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7</w:t>
            </w:r>
          </w:p>
        </w:tc>
        <w:tc>
          <w:tcPr>
            <w:tcW w:w="1701" w:type="dxa"/>
          </w:tcPr>
          <w:p w14:paraId="3D4778B8" w14:textId="0A702415" w:rsidR="00DC5307" w:rsidRDefault="00DC5307" w:rsidP="00DC530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17</w:t>
            </w:r>
          </w:p>
        </w:tc>
      </w:tr>
    </w:tbl>
    <w:p w14:paraId="2A1333E2" w14:textId="77777777" w:rsidR="00DC5307" w:rsidRPr="00EA683A" w:rsidRDefault="00DC5307" w:rsidP="00EA683A">
      <w:pPr>
        <w:autoSpaceDE w:val="0"/>
        <w:autoSpaceDN w:val="0"/>
        <w:adjustRightInd w:val="0"/>
        <w:rPr>
          <w:rFonts w:asciiTheme="minorHAnsi" w:hAnsiTheme="minorHAnsi" w:cstheme="minorHAnsi"/>
          <w:sz w:val="22"/>
          <w:szCs w:val="22"/>
        </w:rPr>
      </w:pPr>
    </w:p>
    <w:p w14:paraId="1EB58E39" w14:textId="77777777" w:rsidR="0098496A" w:rsidRPr="00EA683A" w:rsidRDefault="0098496A" w:rsidP="0098496A">
      <w:p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La dotazione organica del personale dipendente alla data odierna risulta essere la</w:t>
      </w:r>
      <w:r w:rsidR="00B33866" w:rsidRPr="00EA683A">
        <w:rPr>
          <w:rFonts w:asciiTheme="minorHAnsi" w:hAnsiTheme="minorHAnsi" w:cstheme="minorHAnsi"/>
          <w:sz w:val="22"/>
          <w:szCs w:val="22"/>
        </w:rPr>
        <w:t xml:space="preserve"> </w:t>
      </w:r>
      <w:r w:rsidRPr="00EA683A">
        <w:rPr>
          <w:rFonts w:asciiTheme="minorHAnsi" w:hAnsiTheme="minorHAnsi" w:cstheme="minorHAnsi"/>
          <w:sz w:val="22"/>
          <w:szCs w:val="22"/>
        </w:rPr>
        <w:t>seguente:</w:t>
      </w:r>
    </w:p>
    <w:p w14:paraId="361DEC89" w14:textId="77777777" w:rsidR="00B33866" w:rsidRPr="00EA683A" w:rsidRDefault="00B33866" w:rsidP="0098496A">
      <w:pPr>
        <w:autoSpaceDE w:val="0"/>
        <w:autoSpaceDN w:val="0"/>
        <w:adjustRightInd w:val="0"/>
        <w:jc w:val="both"/>
        <w:rPr>
          <w:rFonts w:asciiTheme="minorHAnsi" w:hAnsiTheme="minorHAnsi" w:cstheme="minorHAnsi"/>
          <w:sz w:val="22"/>
          <w:szCs w:val="22"/>
        </w:rPr>
      </w:pPr>
    </w:p>
    <w:tbl>
      <w:tblPr>
        <w:tblStyle w:val="Grigliatabella"/>
        <w:tblW w:w="0" w:type="auto"/>
        <w:tblInd w:w="-5" w:type="dxa"/>
        <w:tblLook w:val="01E0" w:firstRow="1" w:lastRow="1" w:firstColumn="1" w:lastColumn="1" w:noHBand="0" w:noVBand="0"/>
      </w:tblPr>
      <w:tblGrid>
        <w:gridCol w:w="1649"/>
        <w:gridCol w:w="903"/>
        <w:gridCol w:w="1023"/>
        <w:gridCol w:w="1134"/>
        <w:gridCol w:w="992"/>
        <w:gridCol w:w="1002"/>
        <w:gridCol w:w="851"/>
      </w:tblGrid>
      <w:tr w:rsidR="00B33866" w:rsidRPr="00EA683A" w14:paraId="6B8741EA" w14:textId="77777777" w:rsidTr="00DC5307">
        <w:tc>
          <w:tcPr>
            <w:tcW w:w="1649" w:type="dxa"/>
          </w:tcPr>
          <w:p w14:paraId="125C473F" w14:textId="4E2693CB" w:rsidR="00B33866" w:rsidRPr="00EA683A" w:rsidRDefault="00B33866" w:rsidP="00DC5307">
            <w:p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LAVORATORI</w:t>
            </w:r>
          </w:p>
        </w:tc>
        <w:tc>
          <w:tcPr>
            <w:tcW w:w="903" w:type="dxa"/>
          </w:tcPr>
          <w:p w14:paraId="7925EA6A" w14:textId="77777777" w:rsidR="00B33866" w:rsidRPr="00EA683A" w:rsidRDefault="00B33866" w:rsidP="0098496A">
            <w:p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CAT.D</w:t>
            </w:r>
          </w:p>
        </w:tc>
        <w:tc>
          <w:tcPr>
            <w:tcW w:w="1023" w:type="dxa"/>
          </w:tcPr>
          <w:p w14:paraId="3E9EDCFE" w14:textId="77777777" w:rsidR="00B33866" w:rsidRPr="00EA683A" w:rsidRDefault="00B33866" w:rsidP="0098496A">
            <w:p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CAT.C</w:t>
            </w:r>
          </w:p>
        </w:tc>
        <w:tc>
          <w:tcPr>
            <w:tcW w:w="1134" w:type="dxa"/>
          </w:tcPr>
          <w:p w14:paraId="6F90D91B" w14:textId="77777777" w:rsidR="00B33866" w:rsidRPr="00EA683A" w:rsidRDefault="00B33866" w:rsidP="0098496A">
            <w:p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CAT.B</w:t>
            </w:r>
          </w:p>
        </w:tc>
        <w:tc>
          <w:tcPr>
            <w:tcW w:w="992" w:type="dxa"/>
          </w:tcPr>
          <w:p w14:paraId="22E5E309" w14:textId="77777777" w:rsidR="00B33866" w:rsidRPr="00EA683A" w:rsidRDefault="00B33866" w:rsidP="0098496A">
            <w:p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CAT.A</w:t>
            </w:r>
          </w:p>
        </w:tc>
        <w:tc>
          <w:tcPr>
            <w:tcW w:w="1002" w:type="dxa"/>
          </w:tcPr>
          <w:p w14:paraId="68439E6B" w14:textId="77777777" w:rsidR="00B33866" w:rsidRPr="00EA683A" w:rsidRDefault="00B33866" w:rsidP="0098496A">
            <w:p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TOTALE</w:t>
            </w:r>
          </w:p>
        </w:tc>
        <w:tc>
          <w:tcPr>
            <w:tcW w:w="851" w:type="dxa"/>
          </w:tcPr>
          <w:p w14:paraId="05215A06" w14:textId="77777777" w:rsidR="00B33866" w:rsidRPr="00EA683A" w:rsidRDefault="00B33866" w:rsidP="00B33866">
            <w:pPr>
              <w:autoSpaceDE w:val="0"/>
              <w:autoSpaceDN w:val="0"/>
              <w:adjustRightInd w:val="0"/>
              <w:jc w:val="center"/>
              <w:rPr>
                <w:rFonts w:asciiTheme="minorHAnsi" w:hAnsiTheme="minorHAnsi" w:cstheme="minorHAnsi"/>
                <w:sz w:val="22"/>
                <w:szCs w:val="22"/>
              </w:rPr>
            </w:pPr>
            <w:r w:rsidRPr="00EA683A">
              <w:rPr>
                <w:rFonts w:asciiTheme="minorHAnsi" w:hAnsiTheme="minorHAnsi" w:cstheme="minorHAnsi"/>
                <w:sz w:val="22"/>
                <w:szCs w:val="22"/>
              </w:rPr>
              <w:t>%</w:t>
            </w:r>
          </w:p>
        </w:tc>
      </w:tr>
      <w:tr w:rsidR="00B33866" w:rsidRPr="00EA683A" w14:paraId="7C32675C" w14:textId="77777777" w:rsidTr="00DC5307">
        <w:tc>
          <w:tcPr>
            <w:tcW w:w="1649" w:type="dxa"/>
          </w:tcPr>
          <w:p w14:paraId="3EF88E84" w14:textId="77777777" w:rsidR="00B33866" w:rsidRPr="00EA683A" w:rsidRDefault="00B33866" w:rsidP="0098496A">
            <w:p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Uomini</w:t>
            </w:r>
          </w:p>
        </w:tc>
        <w:tc>
          <w:tcPr>
            <w:tcW w:w="903" w:type="dxa"/>
          </w:tcPr>
          <w:p w14:paraId="608035FE" w14:textId="0D5B9510" w:rsidR="00B33866" w:rsidRPr="00EA683A" w:rsidRDefault="00150EF1" w:rsidP="00E504A7">
            <w:pPr>
              <w:autoSpaceDE w:val="0"/>
              <w:autoSpaceDN w:val="0"/>
              <w:adjustRightInd w:val="0"/>
              <w:jc w:val="center"/>
              <w:rPr>
                <w:rFonts w:asciiTheme="minorHAnsi" w:hAnsiTheme="minorHAnsi" w:cstheme="minorHAnsi"/>
                <w:sz w:val="22"/>
                <w:szCs w:val="22"/>
              </w:rPr>
            </w:pPr>
            <w:r w:rsidRPr="00EA683A">
              <w:rPr>
                <w:rFonts w:asciiTheme="minorHAnsi" w:hAnsiTheme="minorHAnsi" w:cstheme="minorHAnsi"/>
                <w:sz w:val="22"/>
                <w:szCs w:val="22"/>
              </w:rPr>
              <w:t>1</w:t>
            </w:r>
          </w:p>
        </w:tc>
        <w:tc>
          <w:tcPr>
            <w:tcW w:w="1023" w:type="dxa"/>
          </w:tcPr>
          <w:p w14:paraId="31A43B86" w14:textId="12DB2FC9" w:rsidR="00B33866" w:rsidRPr="00EA683A" w:rsidRDefault="00DC5307" w:rsidP="00E504A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5</w:t>
            </w:r>
          </w:p>
        </w:tc>
        <w:tc>
          <w:tcPr>
            <w:tcW w:w="1134" w:type="dxa"/>
          </w:tcPr>
          <w:p w14:paraId="048C4CE3" w14:textId="77777777" w:rsidR="00B33866" w:rsidRPr="00EA683A" w:rsidRDefault="00096127" w:rsidP="00E504A7">
            <w:pPr>
              <w:autoSpaceDE w:val="0"/>
              <w:autoSpaceDN w:val="0"/>
              <w:adjustRightInd w:val="0"/>
              <w:jc w:val="center"/>
              <w:rPr>
                <w:rFonts w:asciiTheme="minorHAnsi" w:hAnsiTheme="minorHAnsi" w:cstheme="minorHAnsi"/>
                <w:sz w:val="22"/>
                <w:szCs w:val="22"/>
              </w:rPr>
            </w:pPr>
            <w:r w:rsidRPr="00EA683A">
              <w:rPr>
                <w:rFonts w:asciiTheme="minorHAnsi" w:hAnsiTheme="minorHAnsi" w:cstheme="minorHAnsi"/>
                <w:sz w:val="22"/>
                <w:szCs w:val="22"/>
              </w:rPr>
              <w:t>1</w:t>
            </w:r>
          </w:p>
        </w:tc>
        <w:tc>
          <w:tcPr>
            <w:tcW w:w="992" w:type="dxa"/>
          </w:tcPr>
          <w:p w14:paraId="156E65B4" w14:textId="77777777" w:rsidR="00B33866" w:rsidRPr="00EA683A" w:rsidRDefault="00E504A7" w:rsidP="00E504A7">
            <w:pPr>
              <w:autoSpaceDE w:val="0"/>
              <w:autoSpaceDN w:val="0"/>
              <w:adjustRightInd w:val="0"/>
              <w:jc w:val="center"/>
              <w:rPr>
                <w:rFonts w:asciiTheme="minorHAnsi" w:hAnsiTheme="minorHAnsi" w:cstheme="minorHAnsi"/>
                <w:sz w:val="22"/>
                <w:szCs w:val="22"/>
              </w:rPr>
            </w:pPr>
            <w:r w:rsidRPr="00EA683A">
              <w:rPr>
                <w:rFonts w:asciiTheme="minorHAnsi" w:hAnsiTheme="minorHAnsi" w:cstheme="minorHAnsi"/>
                <w:sz w:val="22"/>
                <w:szCs w:val="22"/>
              </w:rPr>
              <w:t>0</w:t>
            </w:r>
          </w:p>
        </w:tc>
        <w:tc>
          <w:tcPr>
            <w:tcW w:w="1002" w:type="dxa"/>
          </w:tcPr>
          <w:p w14:paraId="47405793" w14:textId="1206020A" w:rsidR="00B33866" w:rsidRPr="00EA683A" w:rsidRDefault="00DC5307" w:rsidP="00E504A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7</w:t>
            </w:r>
          </w:p>
        </w:tc>
        <w:tc>
          <w:tcPr>
            <w:tcW w:w="851" w:type="dxa"/>
          </w:tcPr>
          <w:p w14:paraId="0A6C6A30" w14:textId="2448CE7E" w:rsidR="00B33866" w:rsidRPr="00EA683A" w:rsidRDefault="00DC5307" w:rsidP="00E504A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41,17</w:t>
            </w:r>
          </w:p>
        </w:tc>
      </w:tr>
      <w:tr w:rsidR="00B33866" w:rsidRPr="00EA683A" w14:paraId="0BCCFBA0" w14:textId="77777777" w:rsidTr="00DC5307">
        <w:tc>
          <w:tcPr>
            <w:tcW w:w="1649" w:type="dxa"/>
          </w:tcPr>
          <w:p w14:paraId="34B42FE8" w14:textId="77777777" w:rsidR="00B33866" w:rsidRPr="00EA683A" w:rsidRDefault="00B33866" w:rsidP="0098496A">
            <w:p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Donne</w:t>
            </w:r>
          </w:p>
        </w:tc>
        <w:tc>
          <w:tcPr>
            <w:tcW w:w="903" w:type="dxa"/>
          </w:tcPr>
          <w:p w14:paraId="7F9E97F1" w14:textId="77777777" w:rsidR="00B33866" w:rsidRPr="00EA683A" w:rsidRDefault="00E504A7" w:rsidP="00E504A7">
            <w:pPr>
              <w:autoSpaceDE w:val="0"/>
              <w:autoSpaceDN w:val="0"/>
              <w:adjustRightInd w:val="0"/>
              <w:jc w:val="center"/>
              <w:rPr>
                <w:rFonts w:asciiTheme="minorHAnsi" w:hAnsiTheme="minorHAnsi" w:cstheme="minorHAnsi"/>
                <w:sz w:val="22"/>
                <w:szCs w:val="22"/>
              </w:rPr>
            </w:pPr>
            <w:r w:rsidRPr="00EA683A">
              <w:rPr>
                <w:rFonts w:asciiTheme="minorHAnsi" w:hAnsiTheme="minorHAnsi" w:cstheme="minorHAnsi"/>
                <w:sz w:val="22"/>
                <w:szCs w:val="22"/>
              </w:rPr>
              <w:t>2</w:t>
            </w:r>
          </w:p>
        </w:tc>
        <w:tc>
          <w:tcPr>
            <w:tcW w:w="1023" w:type="dxa"/>
          </w:tcPr>
          <w:p w14:paraId="0237EF64" w14:textId="0884E9B4" w:rsidR="00B33866" w:rsidRPr="00EA683A" w:rsidRDefault="00DC5307" w:rsidP="00E504A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6</w:t>
            </w:r>
          </w:p>
        </w:tc>
        <w:tc>
          <w:tcPr>
            <w:tcW w:w="1134" w:type="dxa"/>
          </w:tcPr>
          <w:p w14:paraId="36E7861A" w14:textId="5C0E4BB5" w:rsidR="00B33866" w:rsidRPr="00EA683A" w:rsidRDefault="00DC5307" w:rsidP="00E504A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2</w:t>
            </w:r>
          </w:p>
        </w:tc>
        <w:tc>
          <w:tcPr>
            <w:tcW w:w="992" w:type="dxa"/>
          </w:tcPr>
          <w:p w14:paraId="6B1064D1" w14:textId="77777777" w:rsidR="00B33866" w:rsidRPr="00EA683A" w:rsidRDefault="00E504A7" w:rsidP="00E504A7">
            <w:pPr>
              <w:autoSpaceDE w:val="0"/>
              <w:autoSpaceDN w:val="0"/>
              <w:adjustRightInd w:val="0"/>
              <w:jc w:val="center"/>
              <w:rPr>
                <w:rFonts w:asciiTheme="minorHAnsi" w:hAnsiTheme="minorHAnsi" w:cstheme="minorHAnsi"/>
                <w:sz w:val="22"/>
                <w:szCs w:val="22"/>
              </w:rPr>
            </w:pPr>
            <w:r w:rsidRPr="00EA683A">
              <w:rPr>
                <w:rFonts w:asciiTheme="minorHAnsi" w:hAnsiTheme="minorHAnsi" w:cstheme="minorHAnsi"/>
                <w:sz w:val="22"/>
                <w:szCs w:val="22"/>
              </w:rPr>
              <w:t>0</w:t>
            </w:r>
          </w:p>
        </w:tc>
        <w:tc>
          <w:tcPr>
            <w:tcW w:w="1002" w:type="dxa"/>
          </w:tcPr>
          <w:p w14:paraId="6EF8A0CE" w14:textId="299136CD" w:rsidR="00B33866" w:rsidRPr="00EA683A" w:rsidRDefault="00E504A7" w:rsidP="00E504A7">
            <w:pPr>
              <w:autoSpaceDE w:val="0"/>
              <w:autoSpaceDN w:val="0"/>
              <w:adjustRightInd w:val="0"/>
              <w:jc w:val="center"/>
              <w:rPr>
                <w:rFonts w:asciiTheme="minorHAnsi" w:hAnsiTheme="minorHAnsi" w:cstheme="minorHAnsi"/>
                <w:sz w:val="22"/>
                <w:szCs w:val="22"/>
              </w:rPr>
            </w:pPr>
            <w:r w:rsidRPr="00EA683A">
              <w:rPr>
                <w:rFonts w:asciiTheme="minorHAnsi" w:hAnsiTheme="minorHAnsi" w:cstheme="minorHAnsi"/>
                <w:sz w:val="22"/>
                <w:szCs w:val="22"/>
              </w:rPr>
              <w:t>1</w:t>
            </w:r>
            <w:r w:rsidR="00150EF1" w:rsidRPr="00EA683A">
              <w:rPr>
                <w:rFonts w:asciiTheme="minorHAnsi" w:hAnsiTheme="minorHAnsi" w:cstheme="minorHAnsi"/>
                <w:sz w:val="22"/>
                <w:szCs w:val="22"/>
              </w:rPr>
              <w:t>0</w:t>
            </w:r>
          </w:p>
        </w:tc>
        <w:tc>
          <w:tcPr>
            <w:tcW w:w="851" w:type="dxa"/>
          </w:tcPr>
          <w:p w14:paraId="533DFAD7" w14:textId="17167422" w:rsidR="00B33866" w:rsidRPr="00EA683A" w:rsidRDefault="00DC5307" w:rsidP="00E504A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58</w:t>
            </w:r>
            <w:r w:rsidR="006C1839" w:rsidRPr="00EA683A">
              <w:rPr>
                <w:rFonts w:asciiTheme="minorHAnsi" w:hAnsiTheme="minorHAnsi" w:cstheme="minorHAnsi"/>
                <w:sz w:val="22"/>
                <w:szCs w:val="22"/>
              </w:rPr>
              <w:t>,</w:t>
            </w:r>
            <w:r>
              <w:rPr>
                <w:rFonts w:asciiTheme="minorHAnsi" w:hAnsiTheme="minorHAnsi" w:cstheme="minorHAnsi"/>
                <w:sz w:val="22"/>
                <w:szCs w:val="22"/>
              </w:rPr>
              <w:t>82</w:t>
            </w:r>
          </w:p>
        </w:tc>
      </w:tr>
      <w:tr w:rsidR="00B33866" w:rsidRPr="00EA683A" w14:paraId="5D545665" w14:textId="77777777" w:rsidTr="00DC5307">
        <w:tc>
          <w:tcPr>
            <w:tcW w:w="1649" w:type="dxa"/>
          </w:tcPr>
          <w:p w14:paraId="51DDE3B8" w14:textId="77777777" w:rsidR="00B33866" w:rsidRPr="00EA683A" w:rsidRDefault="00B33866" w:rsidP="0098496A">
            <w:p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Totale</w:t>
            </w:r>
          </w:p>
        </w:tc>
        <w:tc>
          <w:tcPr>
            <w:tcW w:w="903" w:type="dxa"/>
          </w:tcPr>
          <w:p w14:paraId="4875E555" w14:textId="6D5F8FC1" w:rsidR="00B33866" w:rsidRPr="00EA683A" w:rsidRDefault="00150EF1" w:rsidP="00E504A7">
            <w:pPr>
              <w:autoSpaceDE w:val="0"/>
              <w:autoSpaceDN w:val="0"/>
              <w:adjustRightInd w:val="0"/>
              <w:jc w:val="center"/>
              <w:rPr>
                <w:rFonts w:asciiTheme="minorHAnsi" w:hAnsiTheme="minorHAnsi" w:cstheme="minorHAnsi"/>
                <w:sz w:val="22"/>
                <w:szCs w:val="22"/>
              </w:rPr>
            </w:pPr>
            <w:r w:rsidRPr="00EA683A">
              <w:rPr>
                <w:rFonts w:asciiTheme="minorHAnsi" w:hAnsiTheme="minorHAnsi" w:cstheme="minorHAnsi"/>
                <w:sz w:val="22"/>
                <w:szCs w:val="22"/>
              </w:rPr>
              <w:t>3</w:t>
            </w:r>
          </w:p>
        </w:tc>
        <w:tc>
          <w:tcPr>
            <w:tcW w:w="1023" w:type="dxa"/>
          </w:tcPr>
          <w:p w14:paraId="6DEBBF66" w14:textId="5B2DF6C6" w:rsidR="00B33866" w:rsidRPr="00EA683A" w:rsidRDefault="00DC5307" w:rsidP="00E504A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11</w:t>
            </w:r>
          </w:p>
        </w:tc>
        <w:tc>
          <w:tcPr>
            <w:tcW w:w="1134" w:type="dxa"/>
          </w:tcPr>
          <w:p w14:paraId="081A9DE0" w14:textId="32FA3C96" w:rsidR="00B33866" w:rsidRPr="00EA683A" w:rsidRDefault="00DC5307" w:rsidP="00E504A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w:t>
            </w:r>
          </w:p>
        </w:tc>
        <w:tc>
          <w:tcPr>
            <w:tcW w:w="992" w:type="dxa"/>
          </w:tcPr>
          <w:p w14:paraId="00274A8F" w14:textId="77777777" w:rsidR="00B33866" w:rsidRPr="00EA683A" w:rsidRDefault="00E504A7" w:rsidP="00E504A7">
            <w:pPr>
              <w:autoSpaceDE w:val="0"/>
              <w:autoSpaceDN w:val="0"/>
              <w:adjustRightInd w:val="0"/>
              <w:jc w:val="center"/>
              <w:rPr>
                <w:rFonts w:asciiTheme="minorHAnsi" w:hAnsiTheme="minorHAnsi" w:cstheme="minorHAnsi"/>
                <w:sz w:val="22"/>
                <w:szCs w:val="22"/>
              </w:rPr>
            </w:pPr>
            <w:r w:rsidRPr="00EA683A">
              <w:rPr>
                <w:rFonts w:asciiTheme="minorHAnsi" w:hAnsiTheme="minorHAnsi" w:cstheme="minorHAnsi"/>
                <w:sz w:val="22"/>
                <w:szCs w:val="22"/>
              </w:rPr>
              <w:t>0</w:t>
            </w:r>
          </w:p>
        </w:tc>
        <w:tc>
          <w:tcPr>
            <w:tcW w:w="1002" w:type="dxa"/>
          </w:tcPr>
          <w:p w14:paraId="7E63FB8E" w14:textId="113E3879" w:rsidR="00B33866" w:rsidRPr="00EA683A" w:rsidRDefault="00E504A7" w:rsidP="00E504A7">
            <w:pPr>
              <w:autoSpaceDE w:val="0"/>
              <w:autoSpaceDN w:val="0"/>
              <w:adjustRightInd w:val="0"/>
              <w:jc w:val="center"/>
              <w:rPr>
                <w:rFonts w:asciiTheme="minorHAnsi" w:hAnsiTheme="minorHAnsi" w:cstheme="minorHAnsi"/>
                <w:sz w:val="22"/>
                <w:szCs w:val="22"/>
              </w:rPr>
            </w:pPr>
            <w:r w:rsidRPr="00EA683A">
              <w:rPr>
                <w:rFonts w:asciiTheme="minorHAnsi" w:hAnsiTheme="minorHAnsi" w:cstheme="minorHAnsi"/>
                <w:sz w:val="22"/>
                <w:szCs w:val="22"/>
              </w:rPr>
              <w:t>1</w:t>
            </w:r>
            <w:r w:rsidR="00150EF1" w:rsidRPr="00EA683A">
              <w:rPr>
                <w:rFonts w:asciiTheme="minorHAnsi" w:hAnsiTheme="minorHAnsi" w:cstheme="minorHAnsi"/>
                <w:sz w:val="22"/>
                <w:szCs w:val="22"/>
              </w:rPr>
              <w:t>4</w:t>
            </w:r>
          </w:p>
        </w:tc>
        <w:tc>
          <w:tcPr>
            <w:tcW w:w="851" w:type="dxa"/>
          </w:tcPr>
          <w:p w14:paraId="5CB66BD9" w14:textId="77777777" w:rsidR="00B33866" w:rsidRPr="00EA683A" w:rsidRDefault="00E504A7" w:rsidP="00E504A7">
            <w:pPr>
              <w:autoSpaceDE w:val="0"/>
              <w:autoSpaceDN w:val="0"/>
              <w:adjustRightInd w:val="0"/>
              <w:jc w:val="center"/>
              <w:rPr>
                <w:rFonts w:asciiTheme="minorHAnsi" w:hAnsiTheme="minorHAnsi" w:cstheme="minorHAnsi"/>
                <w:sz w:val="22"/>
                <w:szCs w:val="22"/>
              </w:rPr>
            </w:pPr>
            <w:r w:rsidRPr="00EA683A">
              <w:rPr>
                <w:rFonts w:asciiTheme="minorHAnsi" w:hAnsiTheme="minorHAnsi" w:cstheme="minorHAnsi"/>
                <w:sz w:val="22"/>
                <w:szCs w:val="22"/>
              </w:rPr>
              <w:t>100</w:t>
            </w:r>
          </w:p>
        </w:tc>
      </w:tr>
    </w:tbl>
    <w:p w14:paraId="0783567C" w14:textId="55F56CB7" w:rsidR="00B33866" w:rsidRPr="00EA683A" w:rsidRDefault="00B33866" w:rsidP="0098496A">
      <w:pPr>
        <w:autoSpaceDE w:val="0"/>
        <w:autoSpaceDN w:val="0"/>
        <w:adjustRightInd w:val="0"/>
        <w:jc w:val="both"/>
        <w:rPr>
          <w:rFonts w:asciiTheme="minorHAnsi" w:hAnsiTheme="minorHAnsi" w:cstheme="minorHAnsi"/>
          <w:sz w:val="22"/>
          <w:szCs w:val="22"/>
        </w:rPr>
      </w:pPr>
    </w:p>
    <w:p w14:paraId="43588DB5" w14:textId="77777777" w:rsidR="00150EF1" w:rsidRPr="00EA683A" w:rsidRDefault="00150EF1" w:rsidP="0098496A">
      <w:pPr>
        <w:autoSpaceDE w:val="0"/>
        <w:autoSpaceDN w:val="0"/>
        <w:adjustRightInd w:val="0"/>
        <w:jc w:val="both"/>
        <w:rPr>
          <w:rFonts w:asciiTheme="minorHAnsi" w:hAnsiTheme="minorHAnsi" w:cstheme="minorHAnsi"/>
          <w:sz w:val="22"/>
          <w:szCs w:val="22"/>
        </w:rPr>
      </w:pPr>
    </w:p>
    <w:p w14:paraId="549974D7" w14:textId="77777777" w:rsidR="0098496A" w:rsidRPr="00EA683A" w:rsidRDefault="0098496A" w:rsidP="00B33866">
      <w:pPr>
        <w:autoSpaceDE w:val="0"/>
        <w:autoSpaceDN w:val="0"/>
        <w:adjustRightInd w:val="0"/>
        <w:jc w:val="center"/>
        <w:rPr>
          <w:rFonts w:asciiTheme="minorHAnsi" w:hAnsiTheme="minorHAnsi" w:cstheme="minorHAnsi"/>
          <w:b/>
          <w:bCs/>
          <w:sz w:val="22"/>
          <w:szCs w:val="22"/>
        </w:rPr>
      </w:pPr>
      <w:r w:rsidRPr="00EA683A">
        <w:rPr>
          <w:rFonts w:asciiTheme="minorHAnsi" w:hAnsiTheme="minorHAnsi" w:cstheme="minorHAnsi"/>
          <w:b/>
          <w:bCs/>
          <w:sz w:val="22"/>
          <w:szCs w:val="22"/>
        </w:rPr>
        <w:t>Obiettivi ed Azioni positive</w:t>
      </w:r>
    </w:p>
    <w:p w14:paraId="1E2432E0" w14:textId="77777777" w:rsidR="00B33866" w:rsidRPr="00EA683A" w:rsidRDefault="00B33866" w:rsidP="00B33866">
      <w:pPr>
        <w:autoSpaceDE w:val="0"/>
        <w:autoSpaceDN w:val="0"/>
        <w:adjustRightInd w:val="0"/>
        <w:jc w:val="center"/>
        <w:rPr>
          <w:rFonts w:asciiTheme="minorHAnsi" w:hAnsiTheme="minorHAnsi" w:cstheme="minorHAnsi"/>
          <w:b/>
          <w:bCs/>
          <w:sz w:val="22"/>
          <w:szCs w:val="22"/>
        </w:rPr>
      </w:pPr>
    </w:p>
    <w:p w14:paraId="6DC07BE3" w14:textId="1B4EFB97" w:rsidR="0098496A" w:rsidRPr="00EA683A" w:rsidRDefault="0098496A" w:rsidP="0098496A">
      <w:p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Dalla rilevazione della dotazione organica del personale dipendente alla data odierna si</w:t>
      </w:r>
      <w:r w:rsidR="00B33866" w:rsidRPr="00EA683A">
        <w:rPr>
          <w:rFonts w:asciiTheme="minorHAnsi" w:hAnsiTheme="minorHAnsi" w:cstheme="minorHAnsi"/>
          <w:sz w:val="22"/>
          <w:szCs w:val="22"/>
        </w:rPr>
        <w:t xml:space="preserve"> </w:t>
      </w:r>
      <w:r w:rsidRPr="00EA683A">
        <w:rPr>
          <w:rFonts w:asciiTheme="minorHAnsi" w:hAnsiTheme="minorHAnsi" w:cstheme="minorHAnsi"/>
          <w:sz w:val="22"/>
          <w:szCs w:val="22"/>
        </w:rPr>
        <w:t>desume che non occorre intraprendere azioni per favorire il riequilibrio della presenza</w:t>
      </w:r>
      <w:r w:rsidR="00B33866" w:rsidRPr="00EA683A">
        <w:rPr>
          <w:rFonts w:asciiTheme="minorHAnsi" w:hAnsiTheme="minorHAnsi" w:cstheme="minorHAnsi"/>
          <w:sz w:val="22"/>
          <w:szCs w:val="22"/>
        </w:rPr>
        <w:t xml:space="preserve"> </w:t>
      </w:r>
      <w:r w:rsidRPr="00EA683A">
        <w:rPr>
          <w:rFonts w:asciiTheme="minorHAnsi" w:hAnsiTheme="minorHAnsi" w:cstheme="minorHAnsi"/>
          <w:sz w:val="22"/>
          <w:szCs w:val="22"/>
        </w:rPr>
        <w:t xml:space="preserve">femminile, atteso che la percentuale di dipendenti donne è </w:t>
      </w:r>
      <w:r w:rsidR="00150EF1" w:rsidRPr="00EA683A">
        <w:rPr>
          <w:rFonts w:asciiTheme="minorHAnsi" w:hAnsiTheme="minorHAnsi" w:cstheme="minorHAnsi"/>
          <w:sz w:val="22"/>
          <w:szCs w:val="22"/>
        </w:rPr>
        <w:t xml:space="preserve">pari al </w:t>
      </w:r>
      <w:r w:rsidR="00DC5307">
        <w:rPr>
          <w:rFonts w:asciiTheme="minorHAnsi" w:hAnsiTheme="minorHAnsi" w:cstheme="minorHAnsi"/>
          <w:sz w:val="22"/>
          <w:szCs w:val="22"/>
        </w:rPr>
        <w:t>58.82</w:t>
      </w:r>
      <w:r w:rsidR="00E504A7" w:rsidRPr="00EA683A">
        <w:rPr>
          <w:rFonts w:asciiTheme="minorHAnsi" w:hAnsiTheme="minorHAnsi" w:cstheme="minorHAnsi"/>
          <w:sz w:val="22"/>
          <w:szCs w:val="22"/>
        </w:rPr>
        <w:t xml:space="preserve"> </w:t>
      </w:r>
      <w:r w:rsidRPr="00EA683A">
        <w:rPr>
          <w:rFonts w:asciiTheme="minorHAnsi" w:hAnsiTheme="minorHAnsi" w:cstheme="minorHAnsi"/>
          <w:sz w:val="22"/>
          <w:szCs w:val="22"/>
        </w:rPr>
        <w:t>rispetto a quella di</w:t>
      </w:r>
      <w:r w:rsidR="00B33866" w:rsidRPr="00EA683A">
        <w:rPr>
          <w:rFonts w:asciiTheme="minorHAnsi" w:hAnsiTheme="minorHAnsi" w:cstheme="minorHAnsi"/>
          <w:sz w:val="22"/>
          <w:szCs w:val="22"/>
        </w:rPr>
        <w:t xml:space="preserve"> </w:t>
      </w:r>
      <w:r w:rsidRPr="00EA683A">
        <w:rPr>
          <w:rFonts w:asciiTheme="minorHAnsi" w:hAnsiTheme="minorHAnsi" w:cstheme="minorHAnsi"/>
          <w:sz w:val="22"/>
          <w:szCs w:val="22"/>
        </w:rPr>
        <w:t>dipendenti uomini</w:t>
      </w:r>
      <w:r w:rsidR="00E504A7" w:rsidRPr="00EA683A">
        <w:rPr>
          <w:rFonts w:asciiTheme="minorHAnsi" w:hAnsiTheme="minorHAnsi" w:cstheme="minorHAnsi"/>
          <w:sz w:val="22"/>
          <w:szCs w:val="22"/>
        </w:rPr>
        <w:t xml:space="preserve"> che è il </w:t>
      </w:r>
      <w:r w:rsidR="00DC5307">
        <w:rPr>
          <w:rFonts w:asciiTheme="minorHAnsi" w:hAnsiTheme="minorHAnsi" w:cstheme="minorHAnsi"/>
          <w:sz w:val="22"/>
          <w:szCs w:val="22"/>
        </w:rPr>
        <w:t>41.17</w:t>
      </w:r>
      <w:r w:rsidRPr="00EA683A">
        <w:rPr>
          <w:rFonts w:asciiTheme="minorHAnsi" w:hAnsiTheme="minorHAnsi" w:cstheme="minorHAnsi"/>
          <w:sz w:val="22"/>
          <w:szCs w:val="22"/>
        </w:rPr>
        <w:t>.</w:t>
      </w:r>
    </w:p>
    <w:p w14:paraId="0C5D9C5E" w14:textId="77777777" w:rsidR="00B33866" w:rsidRPr="00EA683A" w:rsidRDefault="00B33866" w:rsidP="0098496A">
      <w:pPr>
        <w:autoSpaceDE w:val="0"/>
        <w:autoSpaceDN w:val="0"/>
        <w:adjustRightInd w:val="0"/>
        <w:jc w:val="both"/>
        <w:rPr>
          <w:rFonts w:asciiTheme="minorHAnsi" w:hAnsiTheme="minorHAnsi" w:cstheme="minorHAnsi"/>
          <w:sz w:val="22"/>
          <w:szCs w:val="22"/>
        </w:rPr>
      </w:pPr>
    </w:p>
    <w:p w14:paraId="7E448103" w14:textId="77777777" w:rsidR="0098496A" w:rsidRPr="00EA683A" w:rsidRDefault="0098496A" w:rsidP="0098496A">
      <w:p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Si vuole altresì specificare che i percorsi per l’accesso o l’avanzamento di carriera sono</w:t>
      </w:r>
      <w:r w:rsidR="00B33866" w:rsidRPr="00EA683A">
        <w:rPr>
          <w:rFonts w:asciiTheme="minorHAnsi" w:hAnsiTheme="minorHAnsi" w:cstheme="minorHAnsi"/>
          <w:sz w:val="22"/>
          <w:szCs w:val="22"/>
        </w:rPr>
        <w:t xml:space="preserve"> </w:t>
      </w:r>
      <w:r w:rsidRPr="00EA683A">
        <w:rPr>
          <w:rFonts w:asciiTheme="minorHAnsi" w:hAnsiTheme="minorHAnsi" w:cstheme="minorHAnsi"/>
          <w:sz w:val="22"/>
          <w:szCs w:val="22"/>
        </w:rPr>
        <w:t>attuati sulla base delle specifiche norme di legge o regolamentari nel pieno rispetto del</w:t>
      </w:r>
      <w:r w:rsidR="00B33866" w:rsidRPr="00EA683A">
        <w:rPr>
          <w:rFonts w:asciiTheme="minorHAnsi" w:hAnsiTheme="minorHAnsi" w:cstheme="minorHAnsi"/>
          <w:sz w:val="22"/>
          <w:szCs w:val="22"/>
        </w:rPr>
        <w:t xml:space="preserve"> </w:t>
      </w:r>
      <w:r w:rsidRPr="00EA683A">
        <w:rPr>
          <w:rFonts w:asciiTheme="minorHAnsi" w:hAnsiTheme="minorHAnsi" w:cstheme="minorHAnsi"/>
          <w:sz w:val="22"/>
          <w:szCs w:val="22"/>
        </w:rPr>
        <w:t>piano dell</w:t>
      </w:r>
      <w:r w:rsidR="001279E8" w:rsidRPr="00EA683A">
        <w:rPr>
          <w:rFonts w:asciiTheme="minorHAnsi" w:hAnsiTheme="minorHAnsi" w:cstheme="minorHAnsi"/>
          <w:sz w:val="22"/>
          <w:szCs w:val="22"/>
        </w:rPr>
        <w:t>e</w:t>
      </w:r>
      <w:r w:rsidRPr="00EA683A">
        <w:rPr>
          <w:rFonts w:asciiTheme="minorHAnsi" w:hAnsiTheme="minorHAnsi" w:cstheme="minorHAnsi"/>
          <w:sz w:val="22"/>
          <w:szCs w:val="22"/>
        </w:rPr>
        <w:t xml:space="preserve"> pari opportunità</w:t>
      </w:r>
      <w:r w:rsidR="001279E8" w:rsidRPr="00EA683A">
        <w:rPr>
          <w:rFonts w:asciiTheme="minorHAnsi" w:hAnsiTheme="minorHAnsi" w:cstheme="minorHAnsi"/>
          <w:sz w:val="22"/>
          <w:szCs w:val="22"/>
        </w:rPr>
        <w:t xml:space="preserve"> assicurando a tutt</w:t>
      </w:r>
      <w:r w:rsidR="00BD3351" w:rsidRPr="00EA683A">
        <w:rPr>
          <w:rFonts w:asciiTheme="minorHAnsi" w:hAnsiTheme="minorHAnsi" w:cstheme="minorHAnsi"/>
          <w:sz w:val="22"/>
          <w:szCs w:val="22"/>
        </w:rPr>
        <w:t>o il personale</w:t>
      </w:r>
      <w:r w:rsidR="001279E8" w:rsidRPr="00EA683A">
        <w:rPr>
          <w:rFonts w:asciiTheme="minorHAnsi" w:hAnsiTheme="minorHAnsi" w:cstheme="minorHAnsi"/>
          <w:sz w:val="22"/>
          <w:szCs w:val="22"/>
        </w:rPr>
        <w:t>,</w:t>
      </w:r>
      <w:r w:rsidR="00BD3351" w:rsidRPr="00EA683A">
        <w:rPr>
          <w:rFonts w:asciiTheme="minorHAnsi" w:hAnsiTheme="minorHAnsi" w:cstheme="minorHAnsi"/>
          <w:sz w:val="22"/>
          <w:szCs w:val="22"/>
        </w:rPr>
        <w:t xml:space="preserve"> uomini e donne</w:t>
      </w:r>
      <w:r w:rsidR="001279E8" w:rsidRPr="00EA683A">
        <w:rPr>
          <w:rFonts w:asciiTheme="minorHAnsi" w:hAnsiTheme="minorHAnsi" w:cstheme="minorHAnsi"/>
          <w:sz w:val="22"/>
          <w:szCs w:val="22"/>
        </w:rPr>
        <w:t>, gli stessi diritti in materia di accesso al lavoro senza vincoli discriminatori</w:t>
      </w:r>
      <w:r w:rsidRPr="00EA683A">
        <w:rPr>
          <w:rFonts w:asciiTheme="minorHAnsi" w:hAnsiTheme="minorHAnsi" w:cstheme="minorHAnsi"/>
          <w:sz w:val="22"/>
          <w:szCs w:val="22"/>
        </w:rPr>
        <w:t>.</w:t>
      </w:r>
    </w:p>
    <w:p w14:paraId="25163924" w14:textId="18FF8BA4" w:rsidR="0098496A" w:rsidRPr="00EA683A" w:rsidRDefault="0098496A" w:rsidP="0098496A">
      <w:p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 xml:space="preserve">La formazione e l’aggiornamento del personale </w:t>
      </w:r>
      <w:r w:rsidR="00150EF1" w:rsidRPr="00EA683A">
        <w:rPr>
          <w:rFonts w:asciiTheme="minorHAnsi" w:hAnsiTheme="minorHAnsi" w:cstheme="minorHAnsi"/>
          <w:sz w:val="22"/>
          <w:szCs w:val="22"/>
        </w:rPr>
        <w:t>è</w:t>
      </w:r>
      <w:r w:rsidR="00B33866" w:rsidRPr="00EA683A">
        <w:rPr>
          <w:rFonts w:asciiTheme="minorHAnsi" w:hAnsiTheme="minorHAnsi" w:cstheme="minorHAnsi"/>
          <w:sz w:val="22"/>
          <w:szCs w:val="22"/>
        </w:rPr>
        <w:t xml:space="preserve"> </w:t>
      </w:r>
      <w:r w:rsidRPr="00EA683A">
        <w:rPr>
          <w:rFonts w:asciiTheme="minorHAnsi" w:hAnsiTheme="minorHAnsi" w:cstheme="minorHAnsi"/>
          <w:sz w:val="22"/>
          <w:szCs w:val="22"/>
        </w:rPr>
        <w:t>garantita, senza</w:t>
      </w:r>
      <w:r w:rsidR="00B33866" w:rsidRPr="00EA683A">
        <w:rPr>
          <w:rFonts w:asciiTheme="minorHAnsi" w:hAnsiTheme="minorHAnsi" w:cstheme="minorHAnsi"/>
          <w:sz w:val="22"/>
          <w:szCs w:val="22"/>
        </w:rPr>
        <w:t xml:space="preserve"> </w:t>
      </w:r>
      <w:r w:rsidRPr="00EA683A">
        <w:rPr>
          <w:rFonts w:asciiTheme="minorHAnsi" w:hAnsiTheme="minorHAnsi" w:cstheme="minorHAnsi"/>
          <w:sz w:val="22"/>
          <w:szCs w:val="22"/>
        </w:rPr>
        <w:t>discriminazioni tra uomini e donne, come metodo permanente per accrescere la</w:t>
      </w:r>
      <w:r w:rsidR="00B33866" w:rsidRPr="00EA683A">
        <w:rPr>
          <w:rFonts w:asciiTheme="minorHAnsi" w:hAnsiTheme="minorHAnsi" w:cstheme="minorHAnsi"/>
          <w:sz w:val="22"/>
          <w:szCs w:val="22"/>
        </w:rPr>
        <w:t xml:space="preserve"> </w:t>
      </w:r>
      <w:r w:rsidRPr="00EA683A">
        <w:rPr>
          <w:rFonts w:asciiTheme="minorHAnsi" w:hAnsiTheme="minorHAnsi" w:cstheme="minorHAnsi"/>
          <w:sz w:val="22"/>
          <w:szCs w:val="22"/>
        </w:rPr>
        <w:t>consapevolezza, sviluppare conoscenze e competenze specifiche, sviluppare le capacità di</w:t>
      </w:r>
      <w:r w:rsidR="00B33866" w:rsidRPr="00EA683A">
        <w:rPr>
          <w:rFonts w:asciiTheme="minorHAnsi" w:hAnsiTheme="minorHAnsi" w:cstheme="minorHAnsi"/>
          <w:sz w:val="22"/>
          <w:szCs w:val="22"/>
        </w:rPr>
        <w:t xml:space="preserve"> </w:t>
      </w:r>
      <w:r w:rsidRPr="00EA683A">
        <w:rPr>
          <w:rFonts w:asciiTheme="minorHAnsi" w:hAnsiTheme="minorHAnsi" w:cstheme="minorHAnsi"/>
          <w:sz w:val="22"/>
          <w:szCs w:val="22"/>
        </w:rPr>
        <w:t>comunicazione di relazione nonché per assicurare l’efficienza dei servizi attraverso il</w:t>
      </w:r>
      <w:r w:rsidR="00B33866" w:rsidRPr="00EA683A">
        <w:rPr>
          <w:rFonts w:asciiTheme="minorHAnsi" w:hAnsiTheme="minorHAnsi" w:cstheme="minorHAnsi"/>
          <w:sz w:val="22"/>
          <w:szCs w:val="22"/>
        </w:rPr>
        <w:t xml:space="preserve"> </w:t>
      </w:r>
      <w:r w:rsidRPr="00EA683A">
        <w:rPr>
          <w:rFonts w:asciiTheme="minorHAnsi" w:hAnsiTheme="minorHAnsi" w:cstheme="minorHAnsi"/>
          <w:sz w:val="22"/>
          <w:szCs w:val="22"/>
        </w:rPr>
        <w:t>costante adeguamento delle competenze di tutti i lavoratori compatibilmente, in ragione</w:t>
      </w:r>
      <w:r w:rsidR="00B33866" w:rsidRPr="00EA683A">
        <w:rPr>
          <w:rFonts w:asciiTheme="minorHAnsi" w:hAnsiTheme="minorHAnsi" w:cstheme="minorHAnsi"/>
          <w:sz w:val="22"/>
          <w:szCs w:val="22"/>
        </w:rPr>
        <w:t xml:space="preserve"> </w:t>
      </w:r>
      <w:r w:rsidRPr="00EA683A">
        <w:rPr>
          <w:rFonts w:asciiTheme="minorHAnsi" w:hAnsiTheme="minorHAnsi" w:cstheme="minorHAnsi"/>
          <w:sz w:val="22"/>
          <w:szCs w:val="22"/>
        </w:rPr>
        <w:t>del ridotto numero dei dipendenti, con l’esigenza di assicurare la continuità dei servizi</w:t>
      </w:r>
      <w:r w:rsidR="00B33866" w:rsidRPr="00EA683A">
        <w:rPr>
          <w:rFonts w:asciiTheme="minorHAnsi" w:hAnsiTheme="minorHAnsi" w:cstheme="minorHAnsi"/>
          <w:sz w:val="22"/>
          <w:szCs w:val="22"/>
        </w:rPr>
        <w:t xml:space="preserve"> </w:t>
      </w:r>
      <w:r w:rsidRPr="00EA683A">
        <w:rPr>
          <w:rFonts w:asciiTheme="minorHAnsi" w:hAnsiTheme="minorHAnsi" w:cstheme="minorHAnsi"/>
          <w:sz w:val="22"/>
          <w:szCs w:val="22"/>
        </w:rPr>
        <w:t>essenziali.</w:t>
      </w:r>
    </w:p>
    <w:p w14:paraId="319DE64A" w14:textId="43CA458B" w:rsidR="0098496A" w:rsidRPr="00EA683A" w:rsidRDefault="0098496A" w:rsidP="0098496A">
      <w:p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 xml:space="preserve">Ogni dipendente ha facoltà di proporre richieste di corsi di formazione al </w:t>
      </w:r>
      <w:r w:rsidR="00150EF1" w:rsidRPr="00EA683A">
        <w:rPr>
          <w:rFonts w:asciiTheme="minorHAnsi" w:hAnsiTheme="minorHAnsi" w:cstheme="minorHAnsi"/>
          <w:sz w:val="22"/>
          <w:szCs w:val="22"/>
        </w:rPr>
        <w:t>p</w:t>
      </w:r>
      <w:r w:rsidRPr="00EA683A">
        <w:rPr>
          <w:rFonts w:asciiTheme="minorHAnsi" w:hAnsiTheme="minorHAnsi" w:cstheme="minorHAnsi"/>
          <w:sz w:val="22"/>
          <w:szCs w:val="22"/>
        </w:rPr>
        <w:t>roprio</w:t>
      </w:r>
      <w:r w:rsidR="00B33866" w:rsidRPr="00EA683A">
        <w:rPr>
          <w:rFonts w:asciiTheme="minorHAnsi" w:hAnsiTheme="minorHAnsi" w:cstheme="minorHAnsi"/>
          <w:sz w:val="22"/>
          <w:szCs w:val="22"/>
        </w:rPr>
        <w:t xml:space="preserve"> </w:t>
      </w:r>
      <w:r w:rsidRPr="00EA683A">
        <w:rPr>
          <w:rFonts w:asciiTheme="minorHAnsi" w:hAnsiTheme="minorHAnsi" w:cstheme="minorHAnsi"/>
          <w:sz w:val="22"/>
          <w:szCs w:val="22"/>
        </w:rPr>
        <w:t>Responsabile del servizio o, per questi ultimi, al Segretario comunale.</w:t>
      </w:r>
    </w:p>
    <w:p w14:paraId="11986A32" w14:textId="77777777" w:rsidR="001279E8" w:rsidRPr="00EA683A" w:rsidRDefault="001279E8" w:rsidP="0098496A">
      <w:pPr>
        <w:autoSpaceDE w:val="0"/>
        <w:autoSpaceDN w:val="0"/>
        <w:adjustRightInd w:val="0"/>
        <w:jc w:val="both"/>
        <w:rPr>
          <w:rFonts w:asciiTheme="minorHAnsi" w:hAnsiTheme="minorHAnsi" w:cstheme="minorHAnsi"/>
          <w:sz w:val="22"/>
          <w:szCs w:val="22"/>
        </w:rPr>
      </w:pPr>
    </w:p>
    <w:p w14:paraId="5DC84B16" w14:textId="35177AC3" w:rsidR="00E504A7" w:rsidRPr="00EA683A" w:rsidRDefault="0098496A" w:rsidP="0098496A">
      <w:p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L’organizzazione del lavoro</w:t>
      </w:r>
      <w:r w:rsidR="007C674D" w:rsidRPr="00EA683A">
        <w:rPr>
          <w:rFonts w:asciiTheme="minorHAnsi" w:hAnsiTheme="minorHAnsi" w:cstheme="minorHAnsi"/>
          <w:sz w:val="22"/>
          <w:szCs w:val="22"/>
        </w:rPr>
        <w:t xml:space="preserve">, presso il Comune di Almenno San Salvatore, </w:t>
      </w:r>
      <w:r w:rsidRPr="00EA683A">
        <w:rPr>
          <w:rFonts w:asciiTheme="minorHAnsi" w:hAnsiTheme="minorHAnsi" w:cstheme="minorHAnsi"/>
          <w:sz w:val="22"/>
          <w:szCs w:val="22"/>
        </w:rPr>
        <w:t>è stata progettata e strutturata con modalità che favoriscono</w:t>
      </w:r>
      <w:r w:rsidR="00B33866" w:rsidRPr="00EA683A">
        <w:rPr>
          <w:rFonts w:asciiTheme="minorHAnsi" w:hAnsiTheme="minorHAnsi" w:cstheme="minorHAnsi"/>
          <w:sz w:val="22"/>
          <w:szCs w:val="22"/>
        </w:rPr>
        <w:t xml:space="preserve"> </w:t>
      </w:r>
      <w:r w:rsidRPr="00EA683A">
        <w:rPr>
          <w:rFonts w:asciiTheme="minorHAnsi" w:hAnsiTheme="minorHAnsi" w:cstheme="minorHAnsi"/>
          <w:sz w:val="22"/>
          <w:szCs w:val="22"/>
        </w:rPr>
        <w:t>per entrambi i generi la conciliazione tra tempi di lavoro e tempi di vita</w:t>
      </w:r>
      <w:r w:rsidR="007C674D" w:rsidRPr="00EA683A">
        <w:rPr>
          <w:rFonts w:asciiTheme="minorHAnsi" w:hAnsiTheme="minorHAnsi" w:cstheme="minorHAnsi"/>
          <w:sz w:val="22"/>
          <w:szCs w:val="22"/>
        </w:rPr>
        <w:t>. I</w:t>
      </w:r>
      <w:r w:rsidRPr="00EA683A">
        <w:rPr>
          <w:rFonts w:asciiTheme="minorHAnsi" w:hAnsiTheme="minorHAnsi" w:cstheme="minorHAnsi"/>
          <w:sz w:val="22"/>
          <w:szCs w:val="22"/>
        </w:rPr>
        <w:t>n sede di</w:t>
      </w:r>
      <w:r w:rsidR="00B33866" w:rsidRPr="00EA683A">
        <w:rPr>
          <w:rFonts w:asciiTheme="minorHAnsi" w:hAnsiTheme="minorHAnsi" w:cstheme="minorHAnsi"/>
          <w:sz w:val="22"/>
          <w:szCs w:val="22"/>
        </w:rPr>
        <w:t xml:space="preserve"> </w:t>
      </w:r>
      <w:r w:rsidRPr="00EA683A">
        <w:rPr>
          <w:rFonts w:asciiTheme="minorHAnsi" w:hAnsiTheme="minorHAnsi" w:cstheme="minorHAnsi"/>
          <w:sz w:val="22"/>
          <w:szCs w:val="22"/>
        </w:rPr>
        <w:t>definizione degli orari di lavoro sono stat</w:t>
      </w:r>
      <w:r w:rsidR="00E504A7" w:rsidRPr="00EA683A">
        <w:rPr>
          <w:rFonts w:asciiTheme="minorHAnsi" w:hAnsiTheme="minorHAnsi" w:cstheme="minorHAnsi"/>
          <w:sz w:val="22"/>
          <w:szCs w:val="22"/>
        </w:rPr>
        <w:t>i</w:t>
      </w:r>
      <w:r w:rsidRPr="00EA683A">
        <w:rPr>
          <w:rFonts w:asciiTheme="minorHAnsi" w:hAnsiTheme="minorHAnsi" w:cstheme="minorHAnsi"/>
          <w:sz w:val="22"/>
          <w:szCs w:val="22"/>
        </w:rPr>
        <w:t xml:space="preserve"> concordati orari differenziati in accoglimento</w:t>
      </w:r>
      <w:r w:rsidR="00B33866" w:rsidRPr="00EA683A">
        <w:rPr>
          <w:rFonts w:asciiTheme="minorHAnsi" w:hAnsiTheme="minorHAnsi" w:cstheme="minorHAnsi"/>
          <w:sz w:val="22"/>
          <w:szCs w:val="22"/>
        </w:rPr>
        <w:t xml:space="preserve"> </w:t>
      </w:r>
      <w:r w:rsidRPr="00EA683A">
        <w:rPr>
          <w:rFonts w:asciiTheme="minorHAnsi" w:hAnsiTheme="minorHAnsi" w:cstheme="minorHAnsi"/>
          <w:sz w:val="22"/>
          <w:szCs w:val="22"/>
        </w:rPr>
        <w:t>alle proposte dei dipendenti medesimi.</w:t>
      </w:r>
    </w:p>
    <w:p w14:paraId="67F565A7" w14:textId="6DFD8AA9" w:rsidR="0098496A" w:rsidRPr="00EA683A" w:rsidRDefault="007C674D" w:rsidP="0098496A">
      <w:pPr>
        <w:autoSpaceDE w:val="0"/>
        <w:autoSpaceDN w:val="0"/>
        <w:adjustRightInd w:val="0"/>
        <w:jc w:val="both"/>
        <w:rPr>
          <w:rFonts w:asciiTheme="minorHAnsi" w:hAnsiTheme="minorHAnsi" w:cstheme="minorHAnsi"/>
          <w:sz w:val="22"/>
          <w:szCs w:val="22"/>
        </w:rPr>
      </w:pPr>
      <w:r w:rsidRPr="00515CD5">
        <w:rPr>
          <w:rFonts w:asciiTheme="minorHAnsi" w:hAnsiTheme="minorHAnsi" w:cstheme="minorHAnsi"/>
          <w:sz w:val="22"/>
          <w:szCs w:val="22"/>
        </w:rPr>
        <w:t>E’ p</w:t>
      </w:r>
      <w:r w:rsidR="0098496A" w:rsidRPr="00515CD5">
        <w:rPr>
          <w:rFonts w:asciiTheme="minorHAnsi" w:hAnsiTheme="minorHAnsi" w:cstheme="minorHAnsi"/>
          <w:sz w:val="22"/>
          <w:szCs w:val="22"/>
        </w:rPr>
        <w:t xml:space="preserve">revista </w:t>
      </w:r>
      <w:r w:rsidRPr="00515CD5">
        <w:rPr>
          <w:rFonts w:asciiTheme="minorHAnsi" w:hAnsiTheme="minorHAnsi" w:cstheme="minorHAnsi"/>
          <w:sz w:val="22"/>
          <w:szCs w:val="22"/>
        </w:rPr>
        <w:t>una</w:t>
      </w:r>
      <w:r w:rsidR="0098496A" w:rsidRPr="00515CD5">
        <w:rPr>
          <w:rFonts w:asciiTheme="minorHAnsi" w:hAnsiTheme="minorHAnsi" w:cstheme="minorHAnsi"/>
          <w:sz w:val="22"/>
          <w:szCs w:val="22"/>
        </w:rPr>
        <w:t xml:space="preserve"> flessibilità </w:t>
      </w:r>
      <w:r w:rsidR="00515CD5">
        <w:rPr>
          <w:rFonts w:asciiTheme="minorHAnsi" w:hAnsiTheme="minorHAnsi" w:cstheme="minorHAnsi"/>
          <w:sz w:val="22"/>
          <w:szCs w:val="22"/>
        </w:rPr>
        <w:t>di orario in entrata</w:t>
      </w:r>
      <w:r w:rsidR="0098496A" w:rsidRPr="00515CD5">
        <w:rPr>
          <w:rFonts w:asciiTheme="minorHAnsi" w:hAnsiTheme="minorHAnsi" w:cstheme="minorHAnsi"/>
          <w:sz w:val="22"/>
          <w:szCs w:val="22"/>
        </w:rPr>
        <w:t>.</w:t>
      </w:r>
    </w:p>
    <w:p w14:paraId="4C49AFA1" w14:textId="77777777" w:rsidR="0098496A" w:rsidRPr="00EA683A" w:rsidRDefault="0098496A" w:rsidP="0098496A">
      <w:p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L’Amministrazione comunale si prefigge come obiettivo di continuare:</w:t>
      </w:r>
    </w:p>
    <w:p w14:paraId="41E385E9" w14:textId="19CC41C8" w:rsidR="0098496A" w:rsidRPr="00EA683A" w:rsidRDefault="0098496A" w:rsidP="007C674D">
      <w:pPr>
        <w:autoSpaceDE w:val="0"/>
        <w:autoSpaceDN w:val="0"/>
        <w:adjustRightInd w:val="0"/>
        <w:ind w:left="284" w:hanging="284"/>
        <w:jc w:val="both"/>
        <w:rPr>
          <w:rFonts w:asciiTheme="minorHAnsi" w:hAnsiTheme="minorHAnsi" w:cstheme="minorHAnsi"/>
          <w:sz w:val="22"/>
          <w:szCs w:val="22"/>
        </w:rPr>
      </w:pPr>
      <w:r w:rsidRPr="00EA683A">
        <w:rPr>
          <w:rFonts w:asciiTheme="minorHAnsi" w:hAnsiTheme="minorHAnsi" w:cstheme="minorHAnsi"/>
          <w:sz w:val="22"/>
          <w:szCs w:val="22"/>
        </w:rPr>
        <w:t xml:space="preserve">- </w:t>
      </w:r>
      <w:r w:rsidR="007C674D" w:rsidRPr="00EA683A">
        <w:rPr>
          <w:rFonts w:asciiTheme="minorHAnsi" w:hAnsiTheme="minorHAnsi" w:cstheme="minorHAnsi"/>
          <w:sz w:val="22"/>
          <w:szCs w:val="22"/>
        </w:rPr>
        <w:tab/>
      </w:r>
      <w:r w:rsidRPr="00EA683A">
        <w:rPr>
          <w:rFonts w:asciiTheme="minorHAnsi" w:hAnsiTheme="minorHAnsi" w:cstheme="minorHAnsi"/>
          <w:sz w:val="22"/>
          <w:szCs w:val="22"/>
        </w:rPr>
        <w:t>a garantire quanto in atto e sopra relazionato in ordine alla formazione del personale e</w:t>
      </w:r>
      <w:r w:rsidR="00B33866" w:rsidRPr="00EA683A">
        <w:rPr>
          <w:rFonts w:asciiTheme="minorHAnsi" w:hAnsiTheme="minorHAnsi" w:cstheme="minorHAnsi"/>
          <w:sz w:val="22"/>
          <w:szCs w:val="22"/>
        </w:rPr>
        <w:t xml:space="preserve"> </w:t>
      </w:r>
      <w:r w:rsidRPr="00EA683A">
        <w:rPr>
          <w:rFonts w:asciiTheme="minorHAnsi" w:hAnsiTheme="minorHAnsi" w:cstheme="minorHAnsi"/>
          <w:sz w:val="22"/>
          <w:szCs w:val="22"/>
        </w:rPr>
        <w:t>alle modalità organizzative del lavoro con riferimento alla strutturazione dell’orario di</w:t>
      </w:r>
      <w:r w:rsidR="008D6D37" w:rsidRPr="00EA683A">
        <w:rPr>
          <w:rFonts w:asciiTheme="minorHAnsi" w:hAnsiTheme="minorHAnsi" w:cstheme="minorHAnsi"/>
          <w:sz w:val="22"/>
          <w:szCs w:val="22"/>
        </w:rPr>
        <w:t xml:space="preserve"> </w:t>
      </w:r>
      <w:r w:rsidRPr="00EA683A">
        <w:rPr>
          <w:rFonts w:asciiTheme="minorHAnsi" w:hAnsiTheme="minorHAnsi" w:cstheme="minorHAnsi"/>
          <w:sz w:val="22"/>
          <w:szCs w:val="22"/>
        </w:rPr>
        <w:t>lavoro;</w:t>
      </w:r>
    </w:p>
    <w:p w14:paraId="50950DFD" w14:textId="6AACA28B" w:rsidR="0098496A" w:rsidRPr="00EA683A" w:rsidRDefault="0098496A" w:rsidP="007C674D">
      <w:pPr>
        <w:autoSpaceDE w:val="0"/>
        <w:autoSpaceDN w:val="0"/>
        <w:adjustRightInd w:val="0"/>
        <w:ind w:left="284" w:hanging="284"/>
        <w:jc w:val="both"/>
        <w:rPr>
          <w:rFonts w:asciiTheme="minorHAnsi" w:hAnsiTheme="minorHAnsi" w:cstheme="minorHAnsi"/>
          <w:sz w:val="22"/>
          <w:szCs w:val="22"/>
        </w:rPr>
      </w:pPr>
      <w:r w:rsidRPr="00EA683A">
        <w:rPr>
          <w:rFonts w:asciiTheme="minorHAnsi" w:hAnsiTheme="minorHAnsi" w:cstheme="minorHAnsi"/>
          <w:sz w:val="22"/>
          <w:szCs w:val="22"/>
        </w:rPr>
        <w:t xml:space="preserve">- </w:t>
      </w:r>
      <w:r w:rsidR="007C674D" w:rsidRPr="00EA683A">
        <w:rPr>
          <w:rFonts w:asciiTheme="minorHAnsi" w:hAnsiTheme="minorHAnsi" w:cstheme="minorHAnsi"/>
          <w:sz w:val="22"/>
          <w:szCs w:val="22"/>
        </w:rPr>
        <w:tab/>
      </w:r>
      <w:r w:rsidRPr="00EA683A">
        <w:rPr>
          <w:rFonts w:asciiTheme="minorHAnsi" w:hAnsiTheme="minorHAnsi" w:cstheme="minorHAnsi"/>
          <w:sz w:val="22"/>
          <w:szCs w:val="22"/>
        </w:rPr>
        <w:t>a garantire condizioni di pari opportunità per tutto il personale dell’Ente, uguaglianze</w:t>
      </w:r>
      <w:r w:rsidR="008D6D37" w:rsidRPr="00EA683A">
        <w:rPr>
          <w:rFonts w:asciiTheme="minorHAnsi" w:hAnsiTheme="minorHAnsi" w:cstheme="minorHAnsi"/>
          <w:sz w:val="22"/>
          <w:szCs w:val="22"/>
        </w:rPr>
        <w:t xml:space="preserve"> </w:t>
      </w:r>
      <w:r w:rsidRPr="00EA683A">
        <w:rPr>
          <w:rFonts w:asciiTheme="minorHAnsi" w:hAnsiTheme="minorHAnsi" w:cstheme="minorHAnsi"/>
          <w:sz w:val="22"/>
          <w:szCs w:val="22"/>
        </w:rPr>
        <w:t>sostanziali fra uomini e donne per quanto riguarda le opportunità di lavoro e di</w:t>
      </w:r>
      <w:r w:rsidR="008D6D37" w:rsidRPr="00EA683A">
        <w:rPr>
          <w:rFonts w:asciiTheme="minorHAnsi" w:hAnsiTheme="minorHAnsi" w:cstheme="minorHAnsi"/>
          <w:sz w:val="22"/>
          <w:szCs w:val="22"/>
        </w:rPr>
        <w:t xml:space="preserve"> </w:t>
      </w:r>
      <w:r w:rsidRPr="00EA683A">
        <w:rPr>
          <w:rFonts w:asciiTheme="minorHAnsi" w:hAnsiTheme="minorHAnsi" w:cstheme="minorHAnsi"/>
          <w:sz w:val="22"/>
          <w:szCs w:val="22"/>
        </w:rPr>
        <w:t>sviluppo professionale;</w:t>
      </w:r>
    </w:p>
    <w:p w14:paraId="014694A8" w14:textId="7BE495D2" w:rsidR="0098496A" w:rsidRPr="00EA683A" w:rsidRDefault="0098496A" w:rsidP="007C674D">
      <w:pPr>
        <w:autoSpaceDE w:val="0"/>
        <w:autoSpaceDN w:val="0"/>
        <w:adjustRightInd w:val="0"/>
        <w:ind w:left="284" w:hanging="284"/>
        <w:jc w:val="both"/>
        <w:rPr>
          <w:rFonts w:asciiTheme="minorHAnsi" w:hAnsiTheme="minorHAnsi" w:cstheme="minorHAnsi"/>
          <w:sz w:val="22"/>
          <w:szCs w:val="22"/>
        </w:rPr>
      </w:pPr>
      <w:r w:rsidRPr="00EA683A">
        <w:rPr>
          <w:rFonts w:asciiTheme="minorHAnsi" w:hAnsiTheme="minorHAnsi" w:cstheme="minorHAnsi"/>
          <w:sz w:val="22"/>
          <w:szCs w:val="22"/>
        </w:rPr>
        <w:lastRenderedPageBreak/>
        <w:t xml:space="preserve">- </w:t>
      </w:r>
      <w:r w:rsidR="007C674D" w:rsidRPr="00EA683A">
        <w:rPr>
          <w:rFonts w:asciiTheme="minorHAnsi" w:hAnsiTheme="minorHAnsi" w:cstheme="minorHAnsi"/>
          <w:sz w:val="22"/>
          <w:szCs w:val="22"/>
        </w:rPr>
        <w:tab/>
      </w:r>
      <w:r w:rsidRPr="00EA683A">
        <w:rPr>
          <w:rFonts w:asciiTheme="minorHAnsi" w:hAnsiTheme="minorHAnsi" w:cstheme="minorHAnsi"/>
          <w:sz w:val="22"/>
          <w:szCs w:val="22"/>
        </w:rPr>
        <w:t>a favorire la conciliazione tra responsabilità professionali e familiari, ponendo al centro</w:t>
      </w:r>
      <w:r w:rsidR="008D6D37" w:rsidRPr="00EA683A">
        <w:rPr>
          <w:rFonts w:asciiTheme="minorHAnsi" w:hAnsiTheme="minorHAnsi" w:cstheme="minorHAnsi"/>
          <w:sz w:val="22"/>
          <w:szCs w:val="22"/>
        </w:rPr>
        <w:t xml:space="preserve"> </w:t>
      </w:r>
      <w:r w:rsidRPr="00EA683A">
        <w:rPr>
          <w:rFonts w:asciiTheme="minorHAnsi" w:hAnsiTheme="minorHAnsi" w:cstheme="minorHAnsi"/>
          <w:sz w:val="22"/>
          <w:szCs w:val="22"/>
        </w:rPr>
        <w:t>dell’attenzione la persona e contemperando le esigenze dell’organizzazione con quelle</w:t>
      </w:r>
      <w:r w:rsidR="008D6D37" w:rsidRPr="00EA683A">
        <w:rPr>
          <w:rFonts w:asciiTheme="minorHAnsi" w:hAnsiTheme="minorHAnsi" w:cstheme="minorHAnsi"/>
          <w:sz w:val="22"/>
          <w:szCs w:val="22"/>
        </w:rPr>
        <w:t xml:space="preserve"> </w:t>
      </w:r>
      <w:r w:rsidRPr="00EA683A">
        <w:rPr>
          <w:rFonts w:asciiTheme="minorHAnsi" w:hAnsiTheme="minorHAnsi" w:cstheme="minorHAnsi"/>
          <w:sz w:val="22"/>
          <w:szCs w:val="22"/>
        </w:rPr>
        <w:t>delle lavoratrici e dei lavoratori.</w:t>
      </w:r>
    </w:p>
    <w:p w14:paraId="0BC19A2C" w14:textId="77777777" w:rsidR="00D87783" w:rsidRPr="00EA683A" w:rsidRDefault="00D87783" w:rsidP="007C674D">
      <w:pPr>
        <w:autoSpaceDE w:val="0"/>
        <w:autoSpaceDN w:val="0"/>
        <w:adjustRightInd w:val="0"/>
        <w:ind w:left="284" w:hanging="284"/>
        <w:jc w:val="both"/>
        <w:rPr>
          <w:rFonts w:asciiTheme="minorHAnsi" w:hAnsiTheme="minorHAnsi" w:cstheme="minorHAnsi"/>
          <w:sz w:val="22"/>
          <w:szCs w:val="22"/>
        </w:rPr>
      </w:pPr>
    </w:p>
    <w:p w14:paraId="1D4432C0" w14:textId="77777777" w:rsidR="0098496A" w:rsidRPr="00EA683A" w:rsidRDefault="0098496A" w:rsidP="007C674D">
      <w:pPr>
        <w:autoSpaceDE w:val="0"/>
        <w:autoSpaceDN w:val="0"/>
        <w:adjustRightInd w:val="0"/>
        <w:ind w:left="284" w:hanging="284"/>
        <w:jc w:val="both"/>
        <w:rPr>
          <w:rFonts w:asciiTheme="minorHAnsi" w:hAnsiTheme="minorHAnsi" w:cstheme="minorHAnsi"/>
          <w:sz w:val="22"/>
          <w:szCs w:val="22"/>
        </w:rPr>
      </w:pPr>
      <w:r w:rsidRPr="00EA683A">
        <w:rPr>
          <w:rFonts w:asciiTheme="minorHAnsi" w:hAnsiTheme="minorHAnsi" w:cstheme="minorHAnsi"/>
          <w:sz w:val="22"/>
          <w:szCs w:val="22"/>
        </w:rPr>
        <w:t>Per l’attuazione dei predetti obiettivi sono previste le seguenti azioni positive:</w:t>
      </w:r>
    </w:p>
    <w:p w14:paraId="5C5BA788" w14:textId="77777777" w:rsidR="005D6824" w:rsidRPr="00EA683A" w:rsidRDefault="005D6824" w:rsidP="0098496A">
      <w:pPr>
        <w:autoSpaceDE w:val="0"/>
        <w:autoSpaceDN w:val="0"/>
        <w:adjustRightInd w:val="0"/>
        <w:jc w:val="both"/>
        <w:rPr>
          <w:rFonts w:asciiTheme="minorHAnsi" w:hAnsiTheme="minorHAnsi" w:cstheme="minorHAnsi"/>
          <w:sz w:val="22"/>
          <w:szCs w:val="22"/>
        </w:rPr>
      </w:pPr>
    </w:p>
    <w:p w14:paraId="4337024E" w14:textId="77777777" w:rsidR="005D6824" w:rsidRPr="00EA683A" w:rsidRDefault="005D6824" w:rsidP="007C674D">
      <w:pPr>
        <w:numPr>
          <w:ilvl w:val="0"/>
          <w:numId w:val="1"/>
        </w:numPr>
        <w:autoSpaceDE w:val="0"/>
        <w:autoSpaceDN w:val="0"/>
        <w:adjustRightInd w:val="0"/>
        <w:ind w:hanging="720"/>
        <w:jc w:val="both"/>
        <w:rPr>
          <w:rFonts w:asciiTheme="minorHAnsi" w:hAnsiTheme="minorHAnsi" w:cstheme="minorHAnsi"/>
          <w:b/>
          <w:sz w:val="22"/>
          <w:szCs w:val="22"/>
        </w:rPr>
      </w:pPr>
      <w:r w:rsidRPr="00EA683A">
        <w:rPr>
          <w:rFonts w:asciiTheme="minorHAnsi" w:hAnsiTheme="minorHAnsi" w:cstheme="minorHAnsi"/>
          <w:b/>
          <w:sz w:val="22"/>
          <w:szCs w:val="22"/>
        </w:rPr>
        <w:t>Benessere organizzativo generale</w:t>
      </w:r>
    </w:p>
    <w:p w14:paraId="30605017" w14:textId="77777777" w:rsidR="00D87783" w:rsidRPr="00EA683A" w:rsidRDefault="00D87783" w:rsidP="0098496A">
      <w:pPr>
        <w:autoSpaceDE w:val="0"/>
        <w:autoSpaceDN w:val="0"/>
        <w:adjustRightInd w:val="0"/>
        <w:jc w:val="both"/>
        <w:rPr>
          <w:rFonts w:asciiTheme="minorHAnsi" w:hAnsiTheme="minorHAnsi" w:cstheme="minorHAnsi"/>
          <w:sz w:val="22"/>
          <w:szCs w:val="22"/>
        </w:rPr>
      </w:pPr>
    </w:p>
    <w:p w14:paraId="79ED4F74" w14:textId="73ECF3A7" w:rsidR="0098496A" w:rsidRPr="00EA683A" w:rsidRDefault="005D6824" w:rsidP="0098496A">
      <w:p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a</w:t>
      </w:r>
      <w:r w:rsidR="0098496A" w:rsidRPr="00EA683A">
        <w:rPr>
          <w:rFonts w:asciiTheme="minorHAnsi" w:hAnsiTheme="minorHAnsi" w:cstheme="minorHAnsi"/>
          <w:sz w:val="22"/>
          <w:szCs w:val="22"/>
        </w:rPr>
        <w:t xml:space="preserve">. </w:t>
      </w:r>
      <w:r w:rsidR="004A7938">
        <w:rPr>
          <w:rFonts w:asciiTheme="minorHAnsi" w:hAnsiTheme="minorHAnsi" w:cstheme="minorHAnsi"/>
          <w:sz w:val="22"/>
          <w:szCs w:val="22"/>
        </w:rPr>
        <w:t>Es</w:t>
      </w:r>
      <w:r w:rsidR="00C05C23" w:rsidRPr="00EA683A">
        <w:rPr>
          <w:rFonts w:asciiTheme="minorHAnsi" w:hAnsiTheme="minorHAnsi" w:cstheme="minorHAnsi"/>
          <w:sz w:val="22"/>
          <w:szCs w:val="22"/>
        </w:rPr>
        <w:t>amina</w:t>
      </w:r>
      <w:r w:rsidR="004A7938">
        <w:rPr>
          <w:rFonts w:asciiTheme="minorHAnsi" w:hAnsiTheme="minorHAnsi" w:cstheme="minorHAnsi"/>
          <w:sz w:val="22"/>
          <w:szCs w:val="22"/>
        </w:rPr>
        <w:t>r</w:t>
      </w:r>
      <w:r w:rsidR="00C05C23" w:rsidRPr="00EA683A">
        <w:rPr>
          <w:rFonts w:asciiTheme="minorHAnsi" w:hAnsiTheme="minorHAnsi" w:cstheme="minorHAnsi"/>
          <w:sz w:val="22"/>
          <w:szCs w:val="22"/>
        </w:rPr>
        <w:t xml:space="preserve">e </w:t>
      </w:r>
      <w:r w:rsidR="00133648" w:rsidRPr="00EA683A">
        <w:rPr>
          <w:rFonts w:asciiTheme="minorHAnsi" w:hAnsiTheme="minorHAnsi" w:cstheme="minorHAnsi"/>
          <w:sz w:val="22"/>
          <w:szCs w:val="22"/>
        </w:rPr>
        <w:t>e considera</w:t>
      </w:r>
      <w:r w:rsidR="004A7938">
        <w:rPr>
          <w:rFonts w:asciiTheme="minorHAnsi" w:hAnsiTheme="minorHAnsi" w:cstheme="minorHAnsi"/>
          <w:sz w:val="22"/>
          <w:szCs w:val="22"/>
        </w:rPr>
        <w:t>r</w:t>
      </w:r>
      <w:r w:rsidR="00133648" w:rsidRPr="00EA683A">
        <w:rPr>
          <w:rFonts w:asciiTheme="minorHAnsi" w:hAnsiTheme="minorHAnsi" w:cstheme="minorHAnsi"/>
          <w:sz w:val="22"/>
          <w:szCs w:val="22"/>
        </w:rPr>
        <w:t>e eventuali situazioni conflittuali, di tensione, disagio al fine di eliminarne le cause e garantire il rispetto dell’individuo nell’ambito lavorativo.</w:t>
      </w:r>
    </w:p>
    <w:p w14:paraId="56CE88B8" w14:textId="2CC617C9" w:rsidR="00C05C23" w:rsidRDefault="005D6824" w:rsidP="00C05C23">
      <w:p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b</w:t>
      </w:r>
      <w:r w:rsidR="0098496A" w:rsidRPr="00EA683A">
        <w:rPr>
          <w:rFonts w:asciiTheme="minorHAnsi" w:hAnsiTheme="minorHAnsi" w:cstheme="minorHAnsi"/>
          <w:sz w:val="22"/>
          <w:szCs w:val="22"/>
        </w:rPr>
        <w:t>.</w:t>
      </w:r>
      <w:r w:rsidR="00C05C23" w:rsidRPr="00EA683A">
        <w:rPr>
          <w:rFonts w:asciiTheme="minorHAnsi" w:hAnsiTheme="minorHAnsi" w:cstheme="minorHAnsi"/>
          <w:sz w:val="22"/>
          <w:szCs w:val="22"/>
        </w:rPr>
        <w:t xml:space="preserve"> </w:t>
      </w:r>
      <w:r w:rsidR="004A7938">
        <w:rPr>
          <w:rFonts w:asciiTheme="minorHAnsi" w:hAnsiTheme="minorHAnsi" w:cstheme="minorHAnsi"/>
          <w:sz w:val="22"/>
          <w:szCs w:val="22"/>
        </w:rPr>
        <w:t>G</w:t>
      </w:r>
      <w:r w:rsidR="00C05C23" w:rsidRPr="00EA683A">
        <w:rPr>
          <w:rFonts w:asciiTheme="minorHAnsi" w:hAnsiTheme="minorHAnsi" w:cstheme="minorHAnsi"/>
          <w:sz w:val="22"/>
          <w:szCs w:val="22"/>
        </w:rPr>
        <w:t>aranti</w:t>
      </w:r>
      <w:r w:rsidR="004A7938">
        <w:rPr>
          <w:rFonts w:asciiTheme="minorHAnsi" w:hAnsiTheme="minorHAnsi" w:cstheme="minorHAnsi"/>
          <w:sz w:val="22"/>
          <w:szCs w:val="22"/>
        </w:rPr>
        <w:t>re</w:t>
      </w:r>
      <w:r w:rsidR="00C05C23" w:rsidRPr="00EA683A">
        <w:rPr>
          <w:rFonts w:asciiTheme="minorHAnsi" w:hAnsiTheme="minorHAnsi" w:cstheme="minorHAnsi"/>
          <w:sz w:val="22"/>
          <w:szCs w:val="22"/>
        </w:rPr>
        <w:t xml:space="preserve"> un ambiente di lavoro sicuro e condizioni di lavoro che rispettino la dignità e la libertà delle persone.</w:t>
      </w:r>
    </w:p>
    <w:p w14:paraId="4C5FD61B" w14:textId="77777777" w:rsidR="0098496A" w:rsidRPr="00EA683A" w:rsidRDefault="0098496A" w:rsidP="001279E8">
      <w:pPr>
        <w:autoSpaceDE w:val="0"/>
        <w:autoSpaceDN w:val="0"/>
        <w:adjustRightInd w:val="0"/>
        <w:jc w:val="both"/>
        <w:rPr>
          <w:rFonts w:asciiTheme="minorHAnsi" w:hAnsiTheme="minorHAnsi" w:cstheme="minorHAnsi"/>
          <w:sz w:val="22"/>
          <w:szCs w:val="22"/>
        </w:rPr>
      </w:pPr>
    </w:p>
    <w:p w14:paraId="55E29933" w14:textId="77777777" w:rsidR="005D6824" w:rsidRPr="00EA683A" w:rsidRDefault="005D6824" w:rsidP="007C674D">
      <w:pPr>
        <w:numPr>
          <w:ilvl w:val="0"/>
          <w:numId w:val="1"/>
        </w:numPr>
        <w:autoSpaceDE w:val="0"/>
        <w:autoSpaceDN w:val="0"/>
        <w:adjustRightInd w:val="0"/>
        <w:ind w:hanging="720"/>
        <w:jc w:val="both"/>
        <w:rPr>
          <w:rFonts w:asciiTheme="minorHAnsi" w:hAnsiTheme="minorHAnsi" w:cstheme="minorHAnsi"/>
          <w:b/>
          <w:sz w:val="22"/>
          <w:szCs w:val="22"/>
        </w:rPr>
      </w:pPr>
      <w:r w:rsidRPr="00EA683A">
        <w:rPr>
          <w:rFonts w:asciiTheme="minorHAnsi" w:hAnsiTheme="minorHAnsi" w:cstheme="minorHAnsi"/>
          <w:b/>
          <w:sz w:val="22"/>
          <w:szCs w:val="22"/>
        </w:rPr>
        <w:t>Reclutamento di personale</w:t>
      </w:r>
    </w:p>
    <w:p w14:paraId="711C0EDE" w14:textId="77777777" w:rsidR="005D6824" w:rsidRPr="00EA683A" w:rsidRDefault="005D6824" w:rsidP="0098496A">
      <w:pPr>
        <w:autoSpaceDE w:val="0"/>
        <w:autoSpaceDN w:val="0"/>
        <w:adjustRightInd w:val="0"/>
        <w:jc w:val="both"/>
        <w:rPr>
          <w:rFonts w:asciiTheme="minorHAnsi" w:hAnsiTheme="minorHAnsi" w:cstheme="minorHAnsi"/>
          <w:sz w:val="22"/>
          <w:szCs w:val="22"/>
        </w:rPr>
      </w:pPr>
    </w:p>
    <w:p w14:paraId="13780004" w14:textId="5CE00A1E" w:rsidR="0098496A" w:rsidRPr="00EA683A" w:rsidRDefault="005D6824" w:rsidP="00A40ED5">
      <w:p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a</w:t>
      </w:r>
      <w:r w:rsidR="0098496A" w:rsidRPr="00EA683A">
        <w:rPr>
          <w:rFonts w:asciiTheme="minorHAnsi" w:hAnsiTheme="minorHAnsi" w:cstheme="minorHAnsi"/>
          <w:sz w:val="22"/>
          <w:szCs w:val="22"/>
        </w:rPr>
        <w:t>.</w:t>
      </w:r>
      <w:r w:rsidR="001279E8" w:rsidRPr="00EA683A">
        <w:rPr>
          <w:rFonts w:asciiTheme="minorHAnsi" w:hAnsiTheme="minorHAnsi" w:cstheme="minorHAnsi"/>
          <w:sz w:val="22"/>
          <w:szCs w:val="22"/>
        </w:rPr>
        <w:t xml:space="preserve"> </w:t>
      </w:r>
      <w:r w:rsidR="004A7938">
        <w:rPr>
          <w:rFonts w:asciiTheme="minorHAnsi" w:hAnsiTheme="minorHAnsi" w:cstheme="minorHAnsi"/>
          <w:sz w:val="22"/>
          <w:szCs w:val="22"/>
        </w:rPr>
        <w:t>Garantire</w:t>
      </w:r>
      <w:r w:rsidR="0098496A" w:rsidRPr="00EA683A">
        <w:rPr>
          <w:rFonts w:asciiTheme="minorHAnsi" w:hAnsiTheme="minorHAnsi" w:cstheme="minorHAnsi"/>
          <w:sz w:val="22"/>
          <w:szCs w:val="22"/>
        </w:rPr>
        <w:t xml:space="preserve"> pari opportunità tra uomini e donne per l’accesso al lavoro</w:t>
      </w:r>
      <w:r w:rsidR="007C674D" w:rsidRPr="00EA683A">
        <w:rPr>
          <w:rFonts w:asciiTheme="minorHAnsi" w:hAnsiTheme="minorHAnsi" w:cstheme="minorHAnsi"/>
          <w:sz w:val="22"/>
          <w:szCs w:val="22"/>
        </w:rPr>
        <w:t xml:space="preserve"> </w:t>
      </w:r>
      <w:r w:rsidR="0098496A" w:rsidRPr="00EA683A">
        <w:rPr>
          <w:rFonts w:asciiTheme="minorHAnsi" w:hAnsiTheme="minorHAnsi" w:cstheme="minorHAnsi"/>
          <w:sz w:val="22"/>
          <w:szCs w:val="22"/>
        </w:rPr>
        <w:t>dichiarando espressamente tale principio nei bandi di concorso/selezione di</w:t>
      </w:r>
      <w:r w:rsidR="007C674D" w:rsidRPr="00EA683A">
        <w:rPr>
          <w:rFonts w:asciiTheme="minorHAnsi" w:hAnsiTheme="minorHAnsi" w:cstheme="minorHAnsi"/>
          <w:sz w:val="22"/>
          <w:szCs w:val="22"/>
        </w:rPr>
        <w:t xml:space="preserve"> </w:t>
      </w:r>
      <w:r w:rsidR="0098496A" w:rsidRPr="00EA683A">
        <w:rPr>
          <w:rFonts w:asciiTheme="minorHAnsi" w:hAnsiTheme="minorHAnsi" w:cstheme="minorHAnsi"/>
          <w:sz w:val="22"/>
          <w:szCs w:val="22"/>
        </w:rPr>
        <w:t>personale.</w:t>
      </w:r>
    </w:p>
    <w:p w14:paraId="4917DD0C" w14:textId="10C2DCAD" w:rsidR="0098496A" w:rsidRPr="00EA683A" w:rsidRDefault="005D6824" w:rsidP="0098496A">
      <w:pPr>
        <w:autoSpaceDE w:val="0"/>
        <w:autoSpaceDN w:val="0"/>
        <w:adjustRightInd w:val="0"/>
        <w:jc w:val="both"/>
        <w:rPr>
          <w:rFonts w:asciiTheme="minorHAnsi" w:hAnsiTheme="minorHAnsi" w:cstheme="minorHAnsi"/>
          <w:sz w:val="22"/>
          <w:szCs w:val="22"/>
        </w:rPr>
      </w:pPr>
      <w:r w:rsidRPr="00EA683A">
        <w:rPr>
          <w:rFonts w:asciiTheme="minorHAnsi" w:hAnsiTheme="minorHAnsi" w:cstheme="minorHAnsi"/>
          <w:sz w:val="22"/>
          <w:szCs w:val="22"/>
        </w:rPr>
        <w:t>b</w:t>
      </w:r>
      <w:r w:rsidR="0098496A" w:rsidRPr="00EA683A">
        <w:rPr>
          <w:rFonts w:asciiTheme="minorHAnsi" w:hAnsiTheme="minorHAnsi" w:cstheme="minorHAnsi"/>
          <w:sz w:val="22"/>
          <w:szCs w:val="22"/>
        </w:rPr>
        <w:t>.</w:t>
      </w:r>
      <w:r w:rsidR="001279E8" w:rsidRPr="00EA683A">
        <w:rPr>
          <w:rFonts w:asciiTheme="minorHAnsi" w:hAnsiTheme="minorHAnsi" w:cstheme="minorHAnsi"/>
          <w:sz w:val="22"/>
          <w:szCs w:val="22"/>
        </w:rPr>
        <w:t xml:space="preserve"> </w:t>
      </w:r>
      <w:r w:rsidR="004A7938">
        <w:rPr>
          <w:rFonts w:asciiTheme="minorHAnsi" w:hAnsiTheme="minorHAnsi" w:cstheme="minorHAnsi"/>
          <w:sz w:val="22"/>
          <w:szCs w:val="22"/>
        </w:rPr>
        <w:t xml:space="preserve">Riservare, nelle </w:t>
      </w:r>
      <w:r w:rsidR="0098496A" w:rsidRPr="00EA683A">
        <w:rPr>
          <w:rFonts w:asciiTheme="minorHAnsi" w:hAnsiTheme="minorHAnsi" w:cstheme="minorHAnsi"/>
          <w:sz w:val="22"/>
          <w:szCs w:val="22"/>
        </w:rPr>
        <w:t xml:space="preserve">Commissioni esaminatrici dei concorsi e delle selezioni </w:t>
      </w:r>
      <w:r w:rsidR="00BD3351" w:rsidRPr="00EA683A">
        <w:rPr>
          <w:rFonts w:asciiTheme="minorHAnsi" w:hAnsiTheme="minorHAnsi" w:cstheme="minorHAnsi"/>
          <w:sz w:val="22"/>
          <w:szCs w:val="22"/>
        </w:rPr>
        <w:t>(nel rispetto degli attuali limiti normativi assunzionali)</w:t>
      </w:r>
      <w:r w:rsidR="004A7938">
        <w:rPr>
          <w:rFonts w:asciiTheme="minorHAnsi" w:hAnsiTheme="minorHAnsi" w:cstheme="minorHAnsi"/>
          <w:sz w:val="22"/>
          <w:szCs w:val="22"/>
        </w:rPr>
        <w:t>,</w:t>
      </w:r>
      <w:r w:rsidR="00BD3351" w:rsidRPr="00EA683A">
        <w:rPr>
          <w:rFonts w:asciiTheme="minorHAnsi" w:hAnsiTheme="minorHAnsi" w:cstheme="minorHAnsi"/>
          <w:sz w:val="22"/>
          <w:szCs w:val="22"/>
        </w:rPr>
        <w:t xml:space="preserve"> </w:t>
      </w:r>
      <w:r w:rsidR="0098496A" w:rsidRPr="00EA683A">
        <w:rPr>
          <w:rFonts w:asciiTheme="minorHAnsi" w:hAnsiTheme="minorHAnsi" w:cstheme="minorHAnsi"/>
          <w:sz w:val="22"/>
          <w:szCs w:val="22"/>
        </w:rPr>
        <w:t>alle</w:t>
      </w:r>
      <w:r w:rsidR="008D6D37" w:rsidRPr="00EA683A">
        <w:rPr>
          <w:rFonts w:asciiTheme="minorHAnsi" w:hAnsiTheme="minorHAnsi" w:cstheme="minorHAnsi"/>
          <w:sz w:val="22"/>
          <w:szCs w:val="22"/>
        </w:rPr>
        <w:t xml:space="preserve"> </w:t>
      </w:r>
      <w:r w:rsidR="0098496A" w:rsidRPr="00EA683A">
        <w:rPr>
          <w:rFonts w:asciiTheme="minorHAnsi" w:hAnsiTheme="minorHAnsi" w:cstheme="minorHAnsi"/>
          <w:sz w:val="22"/>
          <w:szCs w:val="22"/>
        </w:rPr>
        <w:t>donne la partecipazione in misura pari ad un terzo salva motivata impossibilità.</w:t>
      </w:r>
    </w:p>
    <w:p w14:paraId="3387F1E6" w14:textId="77777777" w:rsidR="005D6824" w:rsidRPr="00EA683A" w:rsidRDefault="005D6824" w:rsidP="0098496A">
      <w:pPr>
        <w:autoSpaceDE w:val="0"/>
        <w:autoSpaceDN w:val="0"/>
        <w:adjustRightInd w:val="0"/>
        <w:jc w:val="both"/>
        <w:rPr>
          <w:rFonts w:asciiTheme="minorHAnsi" w:hAnsiTheme="minorHAnsi" w:cstheme="minorHAnsi"/>
          <w:sz w:val="22"/>
          <w:szCs w:val="22"/>
        </w:rPr>
      </w:pPr>
    </w:p>
    <w:p w14:paraId="0157C48C" w14:textId="77777777" w:rsidR="005D6824" w:rsidRPr="00EA683A" w:rsidRDefault="005D6824" w:rsidP="007C674D">
      <w:pPr>
        <w:numPr>
          <w:ilvl w:val="0"/>
          <w:numId w:val="1"/>
        </w:numPr>
        <w:autoSpaceDE w:val="0"/>
        <w:autoSpaceDN w:val="0"/>
        <w:adjustRightInd w:val="0"/>
        <w:ind w:hanging="720"/>
        <w:jc w:val="both"/>
        <w:rPr>
          <w:rFonts w:asciiTheme="minorHAnsi" w:hAnsiTheme="minorHAnsi" w:cstheme="minorHAnsi"/>
          <w:b/>
          <w:sz w:val="22"/>
          <w:szCs w:val="22"/>
        </w:rPr>
      </w:pPr>
      <w:r w:rsidRPr="00EA683A">
        <w:rPr>
          <w:rFonts w:asciiTheme="minorHAnsi" w:hAnsiTheme="minorHAnsi" w:cstheme="minorHAnsi"/>
          <w:b/>
          <w:sz w:val="22"/>
          <w:szCs w:val="22"/>
        </w:rPr>
        <w:t>Flessibilità dell’orario di lavoro e disciplina del part-time</w:t>
      </w:r>
    </w:p>
    <w:p w14:paraId="1F1BE6FC" w14:textId="77777777" w:rsidR="00D87783" w:rsidRPr="00EA683A" w:rsidRDefault="00D87783" w:rsidP="0098496A">
      <w:pPr>
        <w:autoSpaceDE w:val="0"/>
        <w:autoSpaceDN w:val="0"/>
        <w:adjustRightInd w:val="0"/>
        <w:jc w:val="both"/>
        <w:rPr>
          <w:rFonts w:asciiTheme="minorHAnsi" w:hAnsiTheme="minorHAnsi" w:cstheme="minorHAnsi"/>
          <w:b/>
          <w:sz w:val="22"/>
          <w:szCs w:val="22"/>
        </w:rPr>
      </w:pPr>
    </w:p>
    <w:p w14:paraId="146435F1" w14:textId="48BDA322" w:rsidR="00AA1591" w:rsidRDefault="004A7938" w:rsidP="00AA1591">
      <w:pPr>
        <w:pStyle w:val="Paragrafoelenco"/>
        <w:numPr>
          <w:ilvl w:val="0"/>
          <w:numId w:val="5"/>
        </w:numPr>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G</w:t>
      </w:r>
      <w:r w:rsidR="00A40ED5" w:rsidRPr="00AA1591">
        <w:rPr>
          <w:rFonts w:asciiTheme="minorHAnsi" w:hAnsiTheme="minorHAnsi" w:cstheme="minorHAnsi"/>
          <w:sz w:val="22"/>
          <w:szCs w:val="22"/>
        </w:rPr>
        <w:t>aranti</w:t>
      </w:r>
      <w:r>
        <w:rPr>
          <w:rFonts w:asciiTheme="minorHAnsi" w:hAnsiTheme="minorHAnsi" w:cstheme="minorHAnsi"/>
          <w:sz w:val="22"/>
          <w:szCs w:val="22"/>
        </w:rPr>
        <w:t>re</w:t>
      </w:r>
      <w:r w:rsidR="00FD797E" w:rsidRPr="00AA1591">
        <w:rPr>
          <w:rFonts w:asciiTheme="minorHAnsi" w:hAnsiTheme="minorHAnsi" w:cstheme="minorHAnsi"/>
          <w:sz w:val="22"/>
          <w:szCs w:val="22"/>
        </w:rPr>
        <w:t xml:space="preserve"> e manten</w:t>
      </w:r>
      <w:r>
        <w:rPr>
          <w:rFonts w:asciiTheme="minorHAnsi" w:hAnsiTheme="minorHAnsi" w:cstheme="minorHAnsi"/>
          <w:sz w:val="22"/>
          <w:szCs w:val="22"/>
        </w:rPr>
        <w:t>er</w:t>
      </w:r>
      <w:r w:rsidR="00FD797E" w:rsidRPr="00AA1591">
        <w:rPr>
          <w:rFonts w:asciiTheme="minorHAnsi" w:hAnsiTheme="minorHAnsi" w:cstheme="minorHAnsi"/>
          <w:sz w:val="22"/>
          <w:szCs w:val="22"/>
        </w:rPr>
        <w:t>e</w:t>
      </w:r>
      <w:r w:rsidR="007C674D" w:rsidRPr="00AA1591">
        <w:rPr>
          <w:rFonts w:asciiTheme="minorHAnsi" w:hAnsiTheme="minorHAnsi" w:cstheme="minorHAnsi"/>
          <w:sz w:val="22"/>
          <w:szCs w:val="22"/>
        </w:rPr>
        <w:t>,</w:t>
      </w:r>
      <w:r w:rsidR="00FD797E" w:rsidRPr="00AA1591">
        <w:rPr>
          <w:rFonts w:asciiTheme="minorHAnsi" w:hAnsiTheme="minorHAnsi" w:cstheme="minorHAnsi"/>
          <w:sz w:val="22"/>
          <w:szCs w:val="22"/>
        </w:rPr>
        <w:t xml:space="preserve"> compatibilmente con le esigenze d’ufficio</w:t>
      </w:r>
      <w:r w:rsidR="007C674D" w:rsidRPr="00AA1591">
        <w:rPr>
          <w:rFonts w:asciiTheme="minorHAnsi" w:hAnsiTheme="minorHAnsi" w:cstheme="minorHAnsi"/>
          <w:sz w:val="22"/>
          <w:szCs w:val="22"/>
        </w:rPr>
        <w:t>,</w:t>
      </w:r>
      <w:r w:rsidR="00FD797E" w:rsidRPr="00AA1591">
        <w:rPr>
          <w:rFonts w:asciiTheme="minorHAnsi" w:hAnsiTheme="minorHAnsi" w:cstheme="minorHAnsi"/>
          <w:sz w:val="22"/>
          <w:szCs w:val="22"/>
        </w:rPr>
        <w:t xml:space="preserve"> </w:t>
      </w:r>
      <w:r w:rsidR="00A40ED5" w:rsidRPr="00AA1591">
        <w:rPr>
          <w:rFonts w:asciiTheme="minorHAnsi" w:hAnsiTheme="minorHAnsi" w:cstheme="minorHAnsi"/>
          <w:sz w:val="22"/>
          <w:szCs w:val="22"/>
        </w:rPr>
        <w:t>le soluzioni organizzative</w:t>
      </w:r>
      <w:r w:rsidR="00FD797E" w:rsidRPr="00AA1591">
        <w:rPr>
          <w:rFonts w:asciiTheme="minorHAnsi" w:hAnsiTheme="minorHAnsi" w:cstheme="minorHAnsi"/>
          <w:sz w:val="22"/>
          <w:szCs w:val="22"/>
        </w:rPr>
        <w:t>,</w:t>
      </w:r>
      <w:r w:rsidR="00A40ED5" w:rsidRPr="00AA1591">
        <w:rPr>
          <w:rFonts w:asciiTheme="minorHAnsi" w:hAnsiTheme="minorHAnsi" w:cstheme="minorHAnsi"/>
          <w:sz w:val="22"/>
          <w:szCs w:val="22"/>
        </w:rPr>
        <w:t xml:space="preserve"> </w:t>
      </w:r>
      <w:r w:rsidR="00FD797E" w:rsidRPr="00AA1591">
        <w:rPr>
          <w:rFonts w:asciiTheme="minorHAnsi" w:hAnsiTheme="minorHAnsi" w:cstheme="minorHAnsi"/>
          <w:sz w:val="22"/>
          <w:szCs w:val="22"/>
        </w:rPr>
        <w:t>per esigenze personali e familiari, già in essere</w:t>
      </w:r>
      <w:r w:rsidR="00A40ED5" w:rsidRPr="00AA1591">
        <w:rPr>
          <w:rFonts w:asciiTheme="minorHAnsi" w:hAnsiTheme="minorHAnsi" w:cstheme="minorHAnsi"/>
          <w:sz w:val="22"/>
          <w:szCs w:val="22"/>
        </w:rPr>
        <w:t>.</w:t>
      </w:r>
    </w:p>
    <w:p w14:paraId="18AE2580" w14:textId="2C9B0560" w:rsidR="00AA1591" w:rsidRDefault="00AA1591" w:rsidP="00AA1591">
      <w:pPr>
        <w:pStyle w:val="Paragrafoelenco"/>
        <w:numPr>
          <w:ilvl w:val="0"/>
          <w:numId w:val="5"/>
        </w:numPr>
        <w:autoSpaceDE w:val="0"/>
        <w:autoSpaceDN w:val="0"/>
        <w:adjustRightInd w:val="0"/>
        <w:ind w:left="284" w:hanging="284"/>
        <w:jc w:val="both"/>
        <w:rPr>
          <w:rFonts w:asciiTheme="minorHAnsi" w:hAnsiTheme="minorHAnsi" w:cstheme="minorHAnsi"/>
          <w:sz w:val="22"/>
          <w:szCs w:val="22"/>
        </w:rPr>
      </w:pPr>
      <w:r w:rsidRPr="00AA1591">
        <w:rPr>
          <w:rFonts w:asciiTheme="minorHAnsi" w:hAnsiTheme="minorHAnsi" w:cstheme="minorHAnsi"/>
          <w:sz w:val="22"/>
          <w:szCs w:val="22"/>
        </w:rPr>
        <w:t>Potenziare le capacità dei lavoratori e delle lavoratrici mediante</w:t>
      </w:r>
      <w:r>
        <w:rPr>
          <w:rFonts w:asciiTheme="minorHAnsi" w:hAnsiTheme="minorHAnsi" w:cstheme="minorHAnsi"/>
          <w:sz w:val="22"/>
          <w:szCs w:val="22"/>
        </w:rPr>
        <w:t xml:space="preserve"> </w:t>
      </w:r>
      <w:r w:rsidRPr="00AA1591">
        <w:rPr>
          <w:rFonts w:asciiTheme="minorHAnsi" w:hAnsiTheme="minorHAnsi" w:cstheme="minorHAnsi"/>
          <w:sz w:val="22"/>
          <w:szCs w:val="22"/>
        </w:rPr>
        <w:t>l’utilizzo di tempi più flessibili</w:t>
      </w:r>
      <w:r w:rsidR="004A7938">
        <w:rPr>
          <w:rFonts w:asciiTheme="minorHAnsi" w:hAnsiTheme="minorHAnsi" w:cstheme="minorHAnsi"/>
          <w:sz w:val="22"/>
          <w:szCs w:val="22"/>
        </w:rPr>
        <w:t xml:space="preserve"> realizzando</w:t>
      </w:r>
      <w:r w:rsidRPr="00AA1591">
        <w:rPr>
          <w:rFonts w:asciiTheme="minorHAnsi" w:hAnsiTheme="minorHAnsi" w:cstheme="minorHAnsi"/>
          <w:sz w:val="22"/>
          <w:szCs w:val="22"/>
        </w:rPr>
        <w:t xml:space="preserve"> economie di gestione attraverso la valorizzazione</w:t>
      </w:r>
      <w:r>
        <w:rPr>
          <w:rFonts w:asciiTheme="minorHAnsi" w:hAnsiTheme="minorHAnsi" w:cstheme="minorHAnsi"/>
          <w:sz w:val="22"/>
          <w:szCs w:val="22"/>
        </w:rPr>
        <w:t xml:space="preserve"> </w:t>
      </w:r>
      <w:r w:rsidRPr="00AA1591">
        <w:rPr>
          <w:rFonts w:asciiTheme="minorHAnsi" w:hAnsiTheme="minorHAnsi" w:cstheme="minorHAnsi"/>
          <w:sz w:val="22"/>
          <w:szCs w:val="22"/>
        </w:rPr>
        <w:t>e l’ottimizzazione dei tempi di lavoro.</w:t>
      </w:r>
    </w:p>
    <w:p w14:paraId="1A0A711F" w14:textId="77777777" w:rsidR="00C05C23" w:rsidRPr="00EA683A" w:rsidRDefault="00C05C23" w:rsidP="00867BC1">
      <w:pPr>
        <w:autoSpaceDE w:val="0"/>
        <w:autoSpaceDN w:val="0"/>
        <w:adjustRightInd w:val="0"/>
        <w:jc w:val="both"/>
        <w:rPr>
          <w:rFonts w:asciiTheme="minorHAnsi" w:hAnsiTheme="minorHAnsi" w:cstheme="minorHAnsi"/>
          <w:sz w:val="22"/>
          <w:szCs w:val="22"/>
        </w:rPr>
      </w:pPr>
    </w:p>
    <w:p w14:paraId="1DA28001" w14:textId="77777777" w:rsidR="00867BC1" w:rsidRPr="00EA683A" w:rsidRDefault="00C05C23" w:rsidP="007C674D">
      <w:pPr>
        <w:numPr>
          <w:ilvl w:val="0"/>
          <w:numId w:val="1"/>
        </w:numPr>
        <w:autoSpaceDE w:val="0"/>
        <w:autoSpaceDN w:val="0"/>
        <w:adjustRightInd w:val="0"/>
        <w:ind w:hanging="720"/>
        <w:jc w:val="both"/>
        <w:rPr>
          <w:rFonts w:asciiTheme="minorHAnsi" w:hAnsiTheme="minorHAnsi" w:cstheme="minorHAnsi"/>
          <w:b/>
          <w:sz w:val="22"/>
          <w:szCs w:val="22"/>
        </w:rPr>
      </w:pPr>
      <w:r w:rsidRPr="00EA683A">
        <w:rPr>
          <w:rFonts w:asciiTheme="minorHAnsi" w:hAnsiTheme="minorHAnsi" w:cstheme="minorHAnsi"/>
          <w:b/>
          <w:sz w:val="22"/>
          <w:szCs w:val="22"/>
        </w:rPr>
        <w:t>Agevolazioni nella fruizione di istituti contrattuali rimessi alla discrezionalità dell’Ente.</w:t>
      </w:r>
    </w:p>
    <w:p w14:paraId="7E155800" w14:textId="77777777" w:rsidR="00C05C23" w:rsidRPr="00EA683A" w:rsidRDefault="00C05C23" w:rsidP="00C05C23">
      <w:pPr>
        <w:autoSpaceDE w:val="0"/>
        <w:autoSpaceDN w:val="0"/>
        <w:adjustRightInd w:val="0"/>
        <w:jc w:val="both"/>
        <w:rPr>
          <w:rFonts w:asciiTheme="minorHAnsi" w:hAnsiTheme="minorHAnsi" w:cstheme="minorHAnsi"/>
          <w:sz w:val="22"/>
          <w:szCs w:val="22"/>
        </w:rPr>
      </w:pPr>
    </w:p>
    <w:p w14:paraId="13DDF1F3" w14:textId="1E32AAA1" w:rsidR="00C05C23" w:rsidRPr="00AA1591" w:rsidRDefault="00C05C23" w:rsidP="004A7938">
      <w:pPr>
        <w:tabs>
          <w:tab w:val="left" w:pos="284"/>
        </w:tabs>
        <w:autoSpaceDE w:val="0"/>
        <w:autoSpaceDN w:val="0"/>
        <w:adjustRightInd w:val="0"/>
        <w:ind w:left="284" w:hanging="284"/>
        <w:jc w:val="both"/>
        <w:rPr>
          <w:rFonts w:asciiTheme="minorHAnsi" w:hAnsiTheme="minorHAnsi" w:cstheme="minorHAnsi"/>
          <w:sz w:val="22"/>
          <w:szCs w:val="22"/>
        </w:rPr>
      </w:pPr>
      <w:r w:rsidRPr="00AA1591">
        <w:rPr>
          <w:rFonts w:asciiTheme="minorHAnsi" w:hAnsiTheme="minorHAnsi" w:cstheme="minorHAnsi"/>
          <w:sz w:val="22"/>
          <w:szCs w:val="22"/>
        </w:rPr>
        <w:t>a.</w:t>
      </w:r>
      <w:r w:rsidR="00AA1591">
        <w:rPr>
          <w:rFonts w:asciiTheme="minorHAnsi" w:hAnsiTheme="minorHAnsi" w:cstheme="minorHAnsi"/>
          <w:sz w:val="22"/>
          <w:szCs w:val="22"/>
        </w:rPr>
        <w:tab/>
      </w:r>
      <w:r w:rsidR="004A7938">
        <w:rPr>
          <w:rFonts w:asciiTheme="minorHAnsi" w:hAnsiTheme="minorHAnsi" w:cstheme="minorHAnsi"/>
          <w:sz w:val="22"/>
          <w:szCs w:val="22"/>
        </w:rPr>
        <w:t>Autorizzare</w:t>
      </w:r>
      <w:r w:rsidRPr="00AA1591">
        <w:rPr>
          <w:rFonts w:asciiTheme="minorHAnsi" w:hAnsiTheme="minorHAnsi" w:cstheme="minorHAnsi"/>
          <w:sz w:val="22"/>
          <w:szCs w:val="22"/>
        </w:rPr>
        <w:t xml:space="preserve">, compatibilmente con le esigenze di funzionalità dei </w:t>
      </w:r>
      <w:r w:rsidR="00133648" w:rsidRPr="00AA1591">
        <w:rPr>
          <w:rFonts w:asciiTheme="minorHAnsi" w:hAnsiTheme="minorHAnsi" w:cstheme="minorHAnsi"/>
          <w:sz w:val="22"/>
          <w:szCs w:val="22"/>
        </w:rPr>
        <w:t>servizi</w:t>
      </w:r>
      <w:r w:rsidRPr="00AA1591">
        <w:rPr>
          <w:rFonts w:asciiTheme="minorHAnsi" w:hAnsiTheme="minorHAnsi" w:cstheme="minorHAnsi"/>
          <w:sz w:val="22"/>
          <w:szCs w:val="22"/>
        </w:rPr>
        <w:t>,</w:t>
      </w:r>
      <w:r w:rsidR="00133648" w:rsidRPr="00AA1591">
        <w:rPr>
          <w:rFonts w:asciiTheme="minorHAnsi" w:hAnsiTheme="minorHAnsi" w:cstheme="minorHAnsi"/>
          <w:sz w:val="22"/>
          <w:szCs w:val="22"/>
        </w:rPr>
        <w:t xml:space="preserve"> </w:t>
      </w:r>
      <w:r w:rsidRPr="00AA1591">
        <w:rPr>
          <w:rFonts w:asciiTheme="minorHAnsi" w:hAnsiTheme="minorHAnsi" w:cstheme="minorHAnsi"/>
          <w:sz w:val="22"/>
          <w:szCs w:val="22"/>
        </w:rPr>
        <w:t>temporanee personalizzazioni dell’orario di lavoro del personale, in presenza di oggettive esigenze di conciliazione tra la vita familiare e la vita professionale, determinate da esigenze motivate e documentate di assistenza di minori, anziani, malati gravi, diversamente abili.</w:t>
      </w:r>
    </w:p>
    <w:p w14:paraId="0A06C0A2" w14:textId="60E2FEA1" w:rsidR="00C05C23" w:rsidRDefault="00C05C23" w:rsidP="004A7938">
      <w:pPr>
        <w:tabs>
          <w:tab w:val="left" w:pos="284"/>
        </w:tabs>
        <w:autoSpaceDE w:val="0"/>
        <w:autoSpaceDN w:val="0"/>
        <w:adjustRightInd w:val="0"/>
        <w:ind w:left="284" w:hanging="284"/>
        <w:jc w:val="both"/>
        <w:rPr>
          <w:rFonts w:asciiTheme="minorHAnsi" w:hAnsiTheme="minorHAnsi" w:cstheme="minorHAnsi"/>
          <w:sz w:val="22"/>
          <w:szCs w:val="22"/>
        </w:rPr>
      </w:pPr>
      <w:r w:rsidRPr="00AA1591">
        <w:rPr>
          <w:rFonts w:asciiTheme="minorHAnsi" w:hAnsiTheme="minorHAnsi" w:cstheme="minorHAnsi"/>
          <w:sz w:val="22"/>
          <w:szCs w:val="22"/>
        </w:rPr>
        <w:t>b.</w:t>
      </w:r>
      <w:r w:rsidR="00AA1591">
        <w:rPr>
          <w:rFonts w:asciiTheme="minorHAnsi" w:hAnsiTheme="minorHAnsi" w:cstheme="minorHAnsi"/>
          <w:sz w:val="22"/>
          <w:szCs w:val="22"/>
        </w:rPr>
        <w:tab/>
      </w:r>
      <w:r w:rsidR="004A7938">
        <w:rPr>
          <w:rFonts w:asciiTheme="minorHAnsi" w:hAnsiTheme="minorHAnsi" w:cstheme="minorHAnsi"/>
          <w:sz w:val="22"/>
          <w:szCs w:val="22"/>
        </w:rPr>
        <w:t>Favorire</w:t>
      </w:r>
      <w:r w:rsidRPr="00AA1591">
        <w:rPr>
          <w:rFonts w:asciiTheme="minorHAnsi" w:hAnsiTheme="minorHAnsi" w:cstheme="minorHAnsi"/>
          <w:sz w:val="22"/>
          <w:szCs w:val="22"/>
        </w:rPr>
        <w:t xml:space="preserve"> il reinserimento del personale assente dal lavoro per lunghi periodi (maternità, congedi parentali ecc.) mediante l'adozione di misure di</w:t>
      </w:r>
      <w:r w:rsidR="007C674D" w:rsidRPr="00AA1591">
        <w:rPr>
          <w:rFonts w:asciiTheme="minorHAnsi" w:hAnsiTheme="minorHAnsi" w:cstheme="minorHAnsi"/>
          <w:sz w:val="22"/>
          <w:szCs w:val="22"/>
        </w:rPr>
        <w:t xml:space="preserve"> </w:t>
      </w:r>
      <w:r w:rsidRPr="00AA1591">
        <w:rPr>
          <w:rFonts w:asciiTheme="minorHAnsi" w:hAnsiTheme="minorHAnsi" w:cstheme="minorHAnsi"/>
          <w:sz w:val="22"/>
          <w:szCs w:val="22"/>
        </w:rPr>
        <w:t>accompagnamento (ad esempio attraverso il miglioramento dei flussi informativi casa/lavoro attraverso il sistema informatico, tra amministrazione e lavoratore o lavoratrice durante l'assenza).</w:t>
      </w:r>
    </w:p>
    <w:p w14:paraId="394F7D85" w14:textId="13C3A05B" w:rsidR="00D9388C" w:rsidRPr="00D9388C" w:rsidRDefault="00D9388C" w:rsidP="004A7938">
      <w:p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t xml:space="preserve">Favorire </w:t>
      </w:r>
      <w:r w:rsidRPr="00D9388C">
        <w:rPr>
          <w:rFonts w:asciiTheme="minorHAnsi" w:hAnsiTheme="minorHAnsi" w:cstheme="minorHAnsi"/>
          <w:sz w:val="22"/>
          <w:szCs w:val="22"/>
        </w:rPr>
        <w:t>Smart working/</w:t>
      </w:r>
      <w:r>
        <w:rPr>
          <w:rFonts w:asciiTheme="minorHAnsi" w:hAnsiTheme="minorHAnsi" w:cstheme="minorHAnsi"/>
          <w:sz w:val="22"/>
          <w:szCs w:val="22"/>
        </w:rPr>
        <w:t>telelavoro</w:t>
      </w:r>
      <w:r w:rsidRPr="00D9388C">
        <w:rPr>
          <w:rFonts w:asciiTheme="minorHAnsi" w:hAnsiTheme="minorHAnsi" w:cstheme="minorHAnsi"/>
          <w:sz w:val="22"/>
          <w:szCs w:val="22"/>
        </w:rPr>
        <w:t xml:space="preserve"> - L’anno 2020 ha posto tutte le</w:t>
      </w:r>
      <w:r>
        <w:rPr>
          <w:rFonts w:asciiTheme="minorHAnsi" w:hAnsiTheme="minorHAnsi" w:cstheme="minorHAnsi"/>
          <w:sz w:val="22"/>
          <w:szCs w:val="22"/>
        </w:rPr>
        <w:t xml:space="preserve"> </w:t>
      </w:r>
      <w:r w:rsidRPr="00D9388C">
        <w:rPr>
          <w:rFonts w:asciiTheme="minorHAnsi" w:hAnsiTheme="minorHAnsi" w:cstheme="minorHAnsi"/>
          <w:sz w:val="22"/>
          <w:szCs w:val="22"/>
        </w:rPr>
        <w:t>Pubbliche amministrazioni dinnanzi ad una serie di complesse sfide, tra queste la</w:t>
      </w:r>
      <w:r>
        <w:rPr>
          <w:rFonts w:asciiTheme="minorHAnsi" w:hAnsiTheme="minorHAnsi" w:cstheme="minorHAnsi"/>
          <w:sz w:val="22"/>
          <w:szCs w:val="22"/>
        </w:rPr>
        <w:t xml:space="preserve"> </w:t>
      </w:r>
      <w:r w:rsidRPr="00D9388C">
        <w:rPr>
          <w:rFonts w:asciiTheme="minorHAnsi" w:hAnsiTheme="minorHAnsi" w:cstheme="minorHAnsi"/>
          <w:sz w:val="22"/>
          <w:szCs w:val="22"/>
        </w:rPr>
        <w:t>necessità di coordinare l’attività lavorativa ordinaria e straordinaria con forme anche</w:t>
      </w:r>
      <w:r>
        <w:rPr>
          <w:rFonts w:asciiTheme="minorHAnsi" w:hAnsiTheme="minorHAnsi" w:cstheme="minorHAnsi"/>
          <w:sz w:val="22"/>
          <w:szCs w:val="22"/>
        </w:rPr>
        <w:t xml:space="preserve"> </w:t>
      </w:r>
      <w:r w:rsidRPr="00D9388C">
        <w:rPr>
          <w:rFonts w:asciiTheme="minorHAnsi" w:hAnsiTheme="minorHAnsi" w:cstheme="minorHAnsi"/>
          <w:sz w:val="22"/>
          <w:szCs w:val="22"/>
        </w:rPr>
        <w:t>stringenti di distanziamento sociale. L’emergenza epidemiologica da Covid-19 ha</w:t>
      </w:r>
      <w:r>
        <w:rPr>
          <w:rFonts w:asciiTheme="minorHAnsi" w:hAnsiTheme="minorHAnsi" w:cstheme="minorHAnsi"/>
          <w:sz w:val="22"/>
          <w:szCs w:val="22"/>
        </w:rPr>
        <w:t xml:space="preserve"> </w:t>
      </w:r>
      <w:r w:rsidRPr="00D9388C">
        <w:rPr>
          <w:rFonts w:asciiTheme="minorHAnsi" w:hAnsiTheme="minorHAnsi" w:cstheme="minorHAnsi"/>
          <w:sz w:val="22"/>
          <w:szCs w:val="22"/>
        </w:rPr>
        <w:t>rappresentato un catalizzatore ed acceleratore delle forme di Lavoro Agile.</w:t>
      </w:r>
      <w:r>
        <w:rPr>
          <w:rFonts w:asciiTheme="minorHAnsi" w:hAnsiTheme="minorHAnsi" w:cstheme="minorHAnsi"/>
          <w:sz w:val="22"/>
          <w:szCs w:val="22"/>
        </w:rPr>
        <w:t xml:space="preserve"> C</w:t>
      </w:r>
      <w:r w:rsidRPr="00D9388C">
        <w:rPr>
          <w:rFonts w:asciiTheme="minorHAnsi" w:hAnsiTheme="minorHAnsi" w:cstheme="minorHAnsi"/>
          <w:sz w:val="22"/>
          <w:szCs w:val="22"/>
        </w:rPr>
        <w:t xml:space="preserve">on </w:t>
      </w:r>
      <w:r>
        <w:rPr>
          <w:rFonts w:asciiTheme="minorHAnsi" w:hAnsiTheme="minorHAnsi" w:cstheme="minorHAnsi"/>
          <w:sz w:val="22"/>
          <w:szCs w:val="22"/>
        </w:rPr>
        <w:t>deliberazione di Giunta Comunale n. 12 del 10.02.2021,</w:t>
      </w:r>
      <w:r w:rsidRPr="00D9388C">
        <w:rPr>
          <w:rFonts w:asciiTheme="minorHAnsi" w:hAnsiTheme="minorHAnsi" w:cstheme="minorHAnsi"/>
          <w:sz w:val="22"/>
          <w:szCs w:val="22"/>
        </w:rPr>
        <w:t xml:space="preserve"> al fine di contemperare l’interesse alla salute</w:t>
      </w:r>
      <w:r>
        <w:rPr>
          <w:rFonts w:asciiTheme="minorHAnsi" w:hAnsiTheme="minorHAnsi" w:cstheme="minorHAnsi"/>
          <w:sz w:val="22"/>
          <w:szCs w:val="22"/>
        </w:rPr>
        <w:t xml:space="preserve"> </w:t>
      </w:r>
      <w:r w:rsidRPr="00D9388C">
        <w:rPr>
          <w:rFonts w:asciiTheme="minorHAnsi" w:hAnsiTheme="minorHAnsi" w:cstheme="minorHAnsi"/>
          <w:sz w:val="22"/>
          <w:szCs w:val="22"/>
        </w:rPr>
        <w:t>pubblica con quello alla continuità dell’azione amministrativa e nell’esercizio dei poteri</w:t>
      </w:r>
      <w:r>
        <w:rPr>
          <w:rFonts w:asciiTheme="minorHAnsi" w:hAnsiTheme="minorHAnsi" w:cstheme="minorHAnsi"/>
          <w:sz w:val="22"/>
          <w:szCs w:val="22"/>
        </w:rPr>
        <w:t xml:space="preserve"> </w:t>
      </w:r>
      <w:r w:rsidRPr="00D9388C">
        <w:rPr>
          <w:rFonts w:asciiTheme="minorHAnsi" w:hAnsiTheme="minorHAnsi" w:cstheme="minorHAnsi"/>
          <w:sz w:val="22"/>
          <w:szCs w:val="22"/>
        </w:rPr>
        <w:t>datoriali, l’Ente ha concepito modalità flessibili di svolgimento della prestazione lavorativa</w:t>
      </w:r>
      <w:r>
        <w:rPr>
          <w:rFonts w:asciiTheme="minorHAnsi" w:hAnsiTheme="minorHAnsi" w:cstheme="minorHAnsi"/>
          <w:sz w:val="22"/>
          <w:szCs w:val="22"/>
        </w:rPr>
        <w:t xml:space="preserve"> favorendo</w:t>
      </w:r>
      <w:r w:rsidRPr="00D9388C">
        <w:rPr>
          <w:rFonts w:asciiTheme="minorHAnsi" w:hAnsiTheme="minorHAnsi" w:cstheme="minorHAnsi"/>
          <w:sz w:val="22"/>
          <w:szCs w:val="22"/>
        </w:rPr>
        <w:t xml:space="preserve"> in tal</w:t>
      </w:r>
      <w:r>
        <w:rPr>
          <w:rFonts w:asciiTheme="minorHAnsi" w:hAnsiTheme="minorHAnsi" w:cstheme="minorHAnsi"/>
          <w:sz w:val="22"/>
          <w:szCs w:val="22"/>
        </w:rPr>
        <w:t xml:space="preserve"> </w:t>
      </w:r>
      <w:r w:rsidRPr="00D9388C">
        <w:rPr>
          <w:rFonts w:asciiTheme="minorHAnsi" w:hAnsiTheme="minorHAnsi" w:cstheme="minorHAnsi"/>
          <w:sz w:val="22"/>
          <w:szCs w:val="22"/>
        </w:rPr>
        <w:t>modo l’utilizzo del “lavoro agile o smart working”</w:t>
      </w:r>
      <w:r>
        <w:rPr>
          <w:rFonts w:asciiTheme="minorHAnsi" w:hAnsiTheme="minorHAnsi" w:cstheme="minorHAnsi"/>
          <w:sz w:val="22"/>
          <w:szCs w:val="22"/>
        </w:rPr>
        <w:t xml:space="preserve"> </w:t>
      </w:r>
      <w:r w:rsidRPr="00D9388C">
        <w:rPr>
          <w:rFonts w:asciiTheme="minorHAnsi" w:hAnsiTheme="minorHAnsi" w:cstheme="minorHAnsi"/>
          <w:sz w:val="22"/>
          <w:szCs w:val="22"/>
        </w:rPr>
        <w:t>consentendo ai lavoratori non presenti negli</w:t>
      </w:r>
      <w:r>
        <w:rPr>
          <w:rFonts w:asciiTheme="minorHAnsi" w:hAnsiTheme="minorHAnsi" w:cstheme="minorHAnsi"/>
          <w:sz w:val="22"/>
          <w:szCs w:val="22"/>
        </w:rPr>
        <w:t xml:space="preserve"> </w:t>
      </w:r>
      <w:r w:rsidRPr="00D9388C">
        <w:rPr>
          <w:rFonts w:asciiTheme="minorHAnsi" w:hAnsiTheme="minorHAnsi" w:cstheme="minorHAnsi"/>
          <w:sz w:val="22"/>
          <w:szCs w:val="22"/>
        </w:rPr>
        <w:t>uffici abituali di svolgere ugualmente la propria attività.</w:t>
      </w:r>
    </w:p>
    <w:p w14:paraId="09A6ED92" w14:textId="63F4A5A5" w:rsidR="00D9388C" w:rsidRDefault="00D9388C" w:rsidP="00AA1591">
      <w:pPr>
        <w:tabs>
          <w:tab w:val="left" w:pos="284"/>
        </w:tabs>
        <w:autoSpaceDE w:val="0"/>
        <w:autoSpaceDN w:val="0"/>
        <w:adjustRightInd w:val="0"/>
        <w:jc w:val="both"/>
        <w:rPr>
          <w:rFonts w:asciiTheme="minorHAnsi" w:hAnsiTheme="minorHAnsi" w:cstheme="minorHAnsi"/>
          <w:sz w:val="22"/>
          <w:szCs w:val="22"/>
        </w:rPr>
      </w:pPr>
    </w:p>
    <w:p w14:paraId="348F4645" w14:textId="72A771DA" w:rsidR="00D9388C" w:rsidRPr="00EA683A" w:rsidRDefault="00D9388C" w:rsidP="00D9388C">
      <w:pPr>
        <w:numPr>
          <w:ilvl w:val="0"/>
          <w:numId w:val="1"/>
        </w:numPr>
        <w:autoSpaceDE w:val="0"/>
        <w:autoSpaceDN w:val="0"/>
        <w:adjustRightInd w:val="0"/>
        <w:ind w:hanging="720"/>
        <w:jc w:val="both"/>
        <w:rPr>
          <w:rFonts w:asciiTheme="minorHAnsi" w:hAnsiTheme="minorHAnsi" w:cstheme="minorHAnsi"/>
          <w:b/>
          <w:sz w:val="22"/>
          <w:szCs w:val="22"/>
        </w:rPr>
      </w:pPr>
      <w:r>
        <w:rPr>
          <w:rFonts w:asciiTheme="minorHAnsi" w:hAnsiTheme="minorHAnsi" w:cstheme="minorHAnsi"/>
          <w:b/>
          <w:sz w:val="22"/>
          <w:szCs w:val="22"/>
        </w:rPr>
        <w:t>Sviluppo carriera e professionalità.</w:t>
      </w:r>
    </w:p>
    <w:p w14:paraId="3B83A034" w14:textId="43A5CEFF" w:rsidR="00D9388C" w:rsidRDefault="00D9388C" w:rsidP="00AA1591">
      <w:pPr>
        <w:tabs>
          <w:tab w:val="left" w:pos="284"/>
        </w:tabs>
        <w:autoSpaceDE w:val="0"/>
        <w:autoSpaceDN w:val="0"/>
        <w:adjustRightInd w:val="0"/>
        <w:jc w:val="both"/>
        <w:rPr>
          <w:rFonts w:asciiTheme="minorHAnsi" w:hAnsiTheme="minorHAnsi" w:cstheme="minorHAnsi"/>
          <w:sz w:val="22"/>
          <w:szCs w:val="22"/>
        </w:rPr>
      </w:pPr>
    </w:p>
    <w:p w14:paraId="4A45F043" w14:textId="77777777" w:rsidR="00D9388C" w:rsidRDefault="00D9388C" w:rsidP="00A14236">
      <w:pPr>
        <w:pStyle w:val="Paragrafoelenco"/>
        <w:numPr>
          <w:ilvl w:val="0"/>
          <w:numId w:val="6"/>
        </w:numPr>
        <w:tabs>
          <w:tab w:val="left" w:pos="284"/>
        </w:tabs>
        <w:autoSpaceDE w:val="0"/>
        <w:autoSpaceDN w:val="0"/>
        <w:adjustRightInd w:val="0"/>
        <w:ind w:left="284" w:hanging="284"/>
        <w:jc w:val="both"/>
        <w:rPr>
          <w:rFonts w:asciiTheme="minorHAnsi" w:hAnsiTheme="minorHAnsi" w:cstheme="minorHAnsi"/>
          <w:sz w:val="22"/>
          <w:szCs w:val="22"/>
        </w:rPr>
      </w:pPr>
      <w:r w:rsidRPr="00D9388C">
        <w:rPr>
          <w:rFonts w:asciiTheme="minorHAnsi" w:hAnsiTheme="minorHAnsi" w:cstheme="minorHAnsi"/>
          <w:sz w:val="22"/>
          <w:szCs w:val="22"/>
        </w:rPr>
        <w:t xml:space="preserve">Fornire opportunità di carriera e di sviluppo della professionalità sia al personale maschile che femminile, compatibilmente con le disposizioni normative in tema di progressioni di carriera incentivi e progressioni economiche. </w:t>
      </w:r>
    </w:p>
    <w:p w14:paraId="4B02D9E3" w14:textId="3767D3C5" w:rsidR="00D9388C" w:rsidRDefault="00D9388C" w:rsidP="00A14236">
      <w:pPr>
        <w:pStyle w:val="Paragrafoelenco"/>
        <w:numPr>
          <w:ilvl w:val="0"/>
          <w:numId w:val="6"/>
        </w:numPr>
        <w:tabs>
          <w:tab w:val="left" w:pos="284"/>
        </w:tabs>
        <w:autoSpaceDE w:val="0"/>
        <w:autoSpaceDN w:val="0"/>
        <w:adjustRightInd w:val="0"/>
        <w:ind w:left="284" w:hanging="284"/>
        <w:jc w:val="both"/>
        <w:rPr>
          <w:rFonts w:asciiTheme="minorHAnsi" w:hAnsiTheme="minorHAnsi" w:cstheme="minorHAnsi"/>
          <w:sz w:val="22"/>
          <w:szCs w:val="22"/>
        </w:rPr>
      </w:pPr>
      <w:r w:rsidRPr="00D9388C">
        <w:rPr>
          <w:rFonts w:asciiTheme="minorHAnsi" w:hAnsiTheme="minorHAnsi" w:cstheme="minorHAnsi"/>
          <w:sz w:val="22"/>
          <w:szCs w:val="22"/>
        </w:rPr>
        <w:t>Creare un ambiente lavorativo stimolante al fine di migliorare la</w:t>
      </w:r>
      <w:r>
        <w:rPr>
          <w:rFonts w:asciiTheme="minorHAnsi" w:hAnsiTheme="minorHAnsi" w:cstheme="minorHAnsi"/>
          <w:sz w:val="22"/>
          <w:szCs w:val="22"/>
        </w:rPr>
        <w:t xml:space="preserve"> </w:t>
      </w:r>
      <w:r w:rsidRPr="00D9388C">
        <w:rPr>
          <w:rFonts w:asciiTheme="minorHAnsi" w:hAnsiTheme="minorHAnsi" w:cstheme="minorHAnsi"/>
          <w:sz w:val="22"/>
          <w:szCs w:val="22"/>
        </w:rPr>
        <w:t>performance dell’Ente e favorire l’utilizzo della professionalità acquisita all’interno</w:t>
      </w:r>
      <w:r>
        <w:rPr>
          <w:rFonts w:asciiTheme="minorHAnsi" w:hAnsiTheme="minorHAnsi" w:cstheme="minorHAnsi"/>
          <w:sz w:val="22"/>
          <w:szCs w:val="22"/>
        </w:rPr>
        <w:t>.</w:t>
      </w:r>
    </w:p>
    <w:p w14:paraId="627FC7E7" w14:textId="5534CDBE" w:rsidR="004A7938" w:rsidRPr="004A7938" w:rsidRDefault="004A7938" w:rsidP="00016C37">
      <w:pPr>
        <w:pStyle w:val="Paragrafoelenco"/>
        <w:numPr>
          <w:ilvl w:val="0"/>
          <w:numId w:val="6"/>
        </w:numPr>
        <w:tabs>
          <w:tab w:val="left" w:pos="284"/>
        </w:tabs>
        <w:autoSpaceDE w:val="0"/>
        <w:autoSpaceDN w:val="0"/>
        <w:adjustRightInd w:val="0"/>
        <w:ind w:left="284" w:hanging="284"/>
        <w:jc w:val="both"/>
        <w:rPr>
          <w:rFonts w:asciiTheme="minorHAnsi" w:hAnsiTheme="minorHAnsi" w:cstheme="minorHAnsi"/>
          <w:sz w:val="22"/>
          <w:szCs w:val="22"/>
        </w:rPr>
      </w:pPr>
      <w:r w:rsidRPr="004A7938">
        <w:rPr>
          <w:rFonts w:asciiTheme="minorHAnsi" w:hAnsiTheme="minorHAnsi" w:cstheme="minorHAnsi"/>
          <w:sz w:val="22"/>
          <w:szCs w:val="22"/>
        </w:rPr>
        <w:lastRenderedPageBreak/>
        <w:t>Definire e contrattualizzare idonee risorse economiche da destinare all’incentivazione del personale dipendente dell’ente, impiegate per progressioni orizzontali all’interno della categoria e per indennità riferite a compiti che comportino specifiche responsabilità. Risorse che rappresentano utile strumento per premiare chi è maggiormente esposto con la propria attività ad una specifica responsabilità. Si tratta infatti di incarichi aventi un certo “spessore”, con contenuti sicuramente significativi e qualificanti, che giustificano, secondo criteri di logica e ragionevolezza, un importo della relativa indennità aggiuntiva.</w:t>
      </w:r>
    </w:p>
    <w:p w14:paraId="4018C5F1" w14:textId="77777777" w:rsidR="00133648" w:rsidRPr="00EA683A" w:rsidRDefault="00133648" w:rsidP="00C05C23">
      <w:pPr>
        <w:autoSpaceDE w:val="0"/>
        <w:autoSpaceDN w:val="0"/>
        <w:adjustRightInd w:val="0"/>
        <w:jc w:val="both"/>
        <w:rPr>
          <w:rFonts w:asciiTheme="minorHAnsi" w:hAnsiTheme="minorHAnsi" w:cstheme="minorHAnsi"/>
          <w:sz w:val="22"/>
          <w:szCs w:val="22"/>
        </w:rPr>
      </w:pPr>
    </w:p>
    <w:p w14:paraId="116E8625" w14:textId="77777777" w:rsidR="00133648" w:rsidRPr="00EA683A" w:rsidRDefault="00133648" w:rsidP="007C674D">
      <w:pPr>
        <w:numPr>
          <w:ilvl w:val="0"/>
          <w:numId w:val="1"/>
        </w:numPr>
        <w:autoSpaceDE w:val="0"/>
        <w:autoSpaceDN w:val="0"/>
        <w:adjustRightInd w:val="0"/>
        <w:ind w:hanging="720"/>
        <w:jc w:val="both"/>
        <w:rPr>
          <w:rFonts w:asciiTheme="minorHAnsi" w:hAnsiTheme="minorHAnsi" w:cstheme="minorHAnsi"/>
          <w:b/>
          <w:sz w:val="22"/>
          <w:szCs w:val="22"/>
        </w:rPr>
      </w:pPr>
      <w:r w:rsidRPr="00EA683A">
        <w:rPr>
          <w:rFonts w:asciiTheme="minorHAnsi" w:hAnsiTheme="minorHAnsi" w:cstheme="minorHAnsi"/>
          <w:b/>
          <w:sz w:val="22"/>
          <w:szCs w:val="22"/>
        </w:rPr>
        <w:t>Formazione e aggiornamento professionale.</w:t>
      </w:r>
    </w:p>
    <w:p w14:paraId="581CF9E1" w14:textId="77777777" w:rsidR="00867BC1" w:rsidRPr="00EA683A" w:rsidRDefault="00867BC1" w:rsidP="00867BC1">
      <w:pPr>
        <w:autoSpaceDE w:val="0"/>
        <w:autoSpaceDN w:val="0"/>
        <w:adjustRightInd w:val="0"/>
        <w:jc w:val="both"/>
        <w:rPr>
          <w:rFonts w:asciiTheme="minorHAnsi" w:hAnsiTheme="minorHAnsi" w:cstheme="minorHAnsi"/>
          <w:b/>
          <w:sz w:val="22"/>
          <w:szCs w:val="22"/>
        </w:rPr>
      </w:pPr>
    </w:p>
    <w:p w14:paraId="6AAB0EAB" w14:textId="78AA7D9E" w:rsidR="008D6D37" w:rsidRDefault="004A7938" w:rsidP="004A7938">
      <w:pPr>
        <w:pStyle w:val="Paragrafoelenco"/>
        <w:numPr>
          <w:ilvl w:val="0"/>
          <w:numId w:val="8"/>
        </w:numPr>
        <w:tabs>
          <w:tab w:val="left" w:pos="284"/>
        </w:tabs>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G</w:t>
      </w:r>
      <w:r w:rsidR="007C674D" w:rsidRPr="00EA683A">
        <w:rPr>
          <w:rFonts w:asciiTheme="minorHAnsi" w:hAnsiTheme="minorHAnsi" w:cstheme="minorHAnsi"/>
          <w:sz w:val="22"/>
          <w:szCs w:val="22"/>
        </w:rPr>
        <w:t>aranti</w:t>
      </w:r>
      <w:r>
        <w:rPr>
          <w:rFonts w:asciiTheme="minorHAnsi" w:hAnsiTheme="minorHAnsi" w:cstheme="minorHAnsi"/>
          <w:sz w:val="22"/>
          <w:szCs w:val="22"/>
        </w:rPr>
        <w:t>re</w:t>
      </w:r>
      <w:r w:rsidR="00161EBB" w:rsidRPr="00EA683A">
        <w:rPr>
          <w:rFonts w:asciiTheme="minorHAnsi" w:hAnsiTheme="minorHAnsi" w:cstheme="minorHAnsi"/>
          <w:sz w:val="22"/>
          <w:szCs w:val="22"/>
        </w:rPr>
        <w:t>, nel rispetto dei vincoli di riduzione della spesa pubblica, la partecipazione a corsi di aggiornamento professionale qualificati</w:t>
      </w:r>
      <w:r w:rsidR="0024559C" w:rsidRPr="00EA683A">
        <w:rPr>
          <w:rFonts w:asciiTheme="minorHAnsi" w:hAnsiTheme="minorHAnsi" w:cstheme="minorHAnsi"/>
          <w:sz w:val="22"/>
          <w:szCs w:val="22"/>
        </w:rPr>
        <w:t>,</w:t>
      </w:r>
      <w:r w:rsidR="00161EBB" w:rsidRPr="00EA683A">
        <w:rPr>
          <w:rFonts w:asciiTheme="minorHAnsi" w:hAnsiTheme="minorHAnsi" w:cstheme="minorHAnsi"/>
          <w:sz w:val="22"/>
          <w:szCs w:val="22"/>
        </w:rPr>
        <w:t xml:space="preserve"> al fine di assicurare l’efficienza dei servizi resi al cittadino, senza discriminazioni tra uomini e donne.</w:t>
      </w:r>
    </w:p>
    <w:p w14:paraId="06DD73A7" w14:textId="4FDBEACC" w:rsidR="004A7938" w:rsidRPr="004A7938" w:rsidRDefault="004A7938" w:rsidP="004A7938">
      <w:pPr>
        <w:pStyle w:val="Paragrafoelenco"/>
        <w:numPr>
          <w:ilvl w:val="0"/>
          <w:numId w:val="8"/>
        </w:numPr>
        <w:tabs>
          <w:tab w:val="left" w:pos="284"/>
        </w:tabs>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Organizzare c</w:t>
      </w:r>
      <w:r w:rsidRPr="004A7938">
        <w:rPr>
          <w:rFonts w:asciiTheme="minorHAnsi" w:hAnsiTheme="minorHAnsi" w:cstheme="minorHAnsi"/>
          <w:sz w:val="22"/>
          <w:szCs w:val="22"/>
        </w:rPr>
        <w:t>orsi di formazione per le principali figure coinvolte nella gestione della sicurezza sul lavoro ai sensi del D.lgs 81/08</w:t>
      </w:r>
      <w:r>
        <w:rPr>
          <w:rFonts w:asciiTheme="minorHAnsi" w:hAnsiTheme="minorHAnsi" w:cstheme="minorHAnsi"/>
          <w:sz w:val="22"/>
          <w:szCs w:val="22"/>
        </w:rPr>
        <w:t>.</w:t>
      </w:r>
    </w:p>
    <w:p w14:paraId="59857CD4" w14:textId="4E821212" w:rsidR="00D9388C" w:rsidRDefault="00D9388C" w:rsidP="008D6D37">
      <w:pPr>
        <w:autoSpaceDE w:val="0"/>
        <w:autoSpaceDN w:val="0"/>
        <w:adjustRightInd w:val="0"/>
        <w:jc w:val="center"/>
        <w:rPr>
          <w:rFonts w:asciiTheme="minorHAnsi" w:hAnsiTheme="minorHAnsi" w:cstheme="minorHAnsi"/>
          <w:b/>
          <w:bCs/>
          <w:sz w:val="22"/>
          <w:szCs w:val="22"/>
        </w:rPr>
      </w:pPr>
    </w:p>
    <w:p w14:paraId="6EFC0D4F" w14:textId="4E910230" w:rsidR="00515CD5" w:rsidRDefault="00F943C2" w:rsidP="008D6D37">
      <w:pPr>
        <w:autoSpaceDE w:val="0"/>
        <w:autoSpaceDN w:val="0"/>
        <w:adjustRightInd w:val="0"/>
        <w:jc w:val="center"/>
        <w:rPr>
          <w:rFonts w:asciiTheme="minorHAnsi" w:hAnsiTheme="minorHAnsi" w:cstheme="minorHAnsi"/>
          <w:b/>
          <w:bCs/>
          <w:sz w:val="22"/>
          <w:szCs w:val="22"/>
        </w:rPr>
      </w:pPr>
      <w:r w:rsidRPr="00EA683A">
        <w:rPr>
          <w:rFonts w:asciiTheme="minorHAnsi" w:hAnsiTheme="minorHAnsi" w:cstheme="minorHAnsi"/>
          <w:b/>
          <w:bCs/>
          <w:sz w:val="22"/>
          <w:szCs w:val="22"/>
        </w:rPr>
        <w:t>PUBBLICITA</w:t>
      </w:r>
      <w:r>
        <w:rPr>
          <w:rFonts w:asciiTheme="minorHAnsi" w:hAnsiTheme="minorHAnsi" w:cstheme="minorHAnsi"/>
          <w:b/>
          <w:bCs/>
          <w:sz w:val="22"/>
          <w:szCs w:val="22"/>
        </w:rPr>
        <w:t>’</w:t>
      </w:r>
    </w:p>
    <w:p w14:paraId="2B90B135" w14:textId="68EAFD91" w:rsidR="00515CD5" w:rsidRDefault="00515CD5" w:rsidP="008D6D37">
      <w:pPr>
        <w:autoSpaceDE w:val="0"/>
        <w:autoSpaceDN w:val="0"/>
        <w:adjustRightInd w:val="0"/>
        <w:jc w:val="center"/>
        <w:rPr>
          <w:rFonts w:asciiTheme="minorHAnsi" w:hAnsiTheme="minorHAnsi" w:cstheme="minorHAnsi"/>
          <w:b/>
          <w:bCs/>
          <w:sz w:val="22"/>
          <w:szCs w:val="22"/>
        </w:rPr>
      </w:pPr>
    </w:p>
    <w:p w14:paraId="1B3D13C0" w14:textId="42567E9D" w:rsidR="000A4391" w:rsidRDefault="000A4391" w:rsidP="000A4391">
      <w:pPr>
        <w:autoSpaceDE w:val="0"/>
        <w:autoSpaceDN w:val="0"/>
        <w:adjustRightInd w:val="0"/>
        <w:jc w:val="both"/>
        <w:rPr>
          <w:rFonts w:asciiTheme="minorHAnsi" w:hAnsiTheme="minorHAnsi" w:cstheme="minorHAnsi"/>
          <w:sz w:val="22"/>
          <w:szCs w:val="22"/>
        </w:rPr>
      </w:pPr>
      <w:r w:rsidRPr="000A4391">
        <w:rPr>
          <w:rFonts w:asciiTheme="minorHAnsi" w:hAnsiTheme="minorHAnsi" w:cstheme="minorHAnsi"/>
          <w:sz w:val="22"/>
          <w:szCs w:val="22"/>
        </w:rPr>
        <w:t>Il presente piano ha durata triennale 202</w:t>
      </w:r>
      <w:r>
        <w:rPr>
          <w:rFonts w:asciiTheme="minorHAnsi" w:hAnsiTheme="minorHAnsi" w:cstheme="minorHAnsi"/>
          <w:sz w:val="22"/>
          <w:szCs w:val="22"/>
        </w:rPr>
        <w:t>3</w:t>
      </w:r>
      <w:r w:rsidRPr="000A4391">
        <w:rPr>
          <w:rFonts w:asciiTheme="minorHAnsi" w:hAnsiTheme="minorHAnsi" w:cstheme="minorHAnsi"/>
          <w:sz w:val="22"/>
          <w:szCs w:val="22"/>
        </w:rPr>
        <w:t>-202</w:t>
      </w:r>
      <w:r>
        <w:rPr>
          <w:rFonts w:asciiTheme="minorHAnsi" w:hAnsiTheme="minorHAnsi" w:cstheme="minorHAnsi"/>
          <w:sz w:val="22"/>
          <w:szCs w:val="22"/>
        </w:rPr>
        <w:t>5</w:t>
      </w:r>
      <w:r w:rsidRPr="000A4391">
        <w:rPr>
          <w:rFonts w:asciiTheme="minorHAnsi" w:hAnsiTheme="minorHAnsi" w:cstheme="minorHAnsi"/>
          <w:sz w:val="22"/>
          <w:szCs w:val="22"/>
        </w:rPr>
        <w:t>.</w:t>
      </w:r>
      <w:r>
        <w:rPr>
          <w:rFonts w:asciiTheme="minorHAnsi" w:hAnsiTheme="minorHAnsi" w:cstheme="minorHAnsi"/>
          <w:sz w:val="22"/>
          <w:szCs w:val="22"/>
        </w:rPr>
        <w:t xml:space="preserve"> </w:t>
      </w:r>
    </w:p>
    <w:p w14:paraId="36F20B2B" w14:textId="77777777" w:rsidR="000A4391" w:rsidRDefault="000A4391" w:rsidP="000A4391">
      <w:pPr>
        <w:autoSpaceDE w:val="0"/>
        <w:autoSpaceDN w:val="0"/>
        <w:adjustRightInd w:val="0"/>
        <w:jc w:val="both"/>
        <w:rPr>
          <w:rFonts w:asciiTheme="minorHAnsi" w:hAnsiTheme="minorHAnsi" w:cstheme="minorHAnsi"/>
          <w:sz w:val="22"/>
          <w:szCs w:val="22"/>
        </w:rPr>
      </w:pPr>
      <w:r w:rsidRPr="000A4391">
        <w:rPr>
          <w:rFonts w:asciiTheme="minorHAnsi" w:hAnsiTheme="minorHAnsi" w:cstheme="minorHAnsi"/>
          <w:sz w:val="22"/>
          <w:szCs w:val="22"/>
        </w:rPr>
        <w:t>I progetti evidenziati sono in continuo divenire, quindi l’attuale rappresentazione è da</w:t>
      </w:r>
      <w:r>
        <w:rPr>
          <w:rFonts w:asciiTheme="minorHAnsi" w:hAnsiTheme="minorHAnsi" w:cstheme="minorHAnsi"/>
          <w:sz w:val="22"/>
          <w:szCs w:val="22"/>
        </w:rPr>
        <w:t xml:space="preserve"> </w:t>
      </w:r>
      <w:r w:rsidRPr="000A4391">
        <w:rPr>
          <w:rFonts w:asciiTheme="minorHAnsi" w:hAnsiTheme="minorHAnsi" w:cstheme="minorHAnsi"/>
          <w:sz w:val="22"/>
          <w:szCs w:val="22"/>
        </w:rPr>
        <w:t>considerarsi sempre “in progress” e aggiornabile ogni anno.</w:t>
      </w:r>
    </w:p>
    <w:p w14:paraId="137C27D6" w14:textId="77777777" w:rsidR="000A4391" w:rsidRDefault="000A4391" w:rsidP="000A4391">
      <w:pPr>
        <w:autoSpaceDE w:val="0"/>
        <w:autoSpaceDN w:val="0"/>
        <w:adjustRightInd w:val="0"/>
        <w:jc w:val="both"/>
        <w:rPr>
          <w:rFonts w:asciiTheme="minorHAnsi" w:hAnsiTheme="minorHAnsi" w:cstheme="minorHAnsi"/>
          <w:sz w:val="22"/>
          <w:szCs w:val="22"/>
        </w:rPr>
      </w:pPr>
      <w:r w:rsidRPr="000A4391">
        <w:rPr>
          <w:rFonts w:asciiTheme="minorHAnsi" w:hAnsiTheme="minorHAnsi" w:cstheme="minorHAnsi"/>
          <w:sz w:val="22"/>
          <w:szCs w:val="22"/>
        </w:rPr>
        <w:t>Il programma è la concretizzazione delle strategie e delle prospettive di volta in volta</w:t>
      </w:r>
      <w:r>
        <w:rPr>
          <w:rFonts w:asciiTheme="minorHAnsi" w:hAnsiTheme="minorHAnsi" w:cstheme="minorHAnsi"/>
          <w:sz w:val="22"/>
          <w:szCs w:val="22"/>
        </w:rPr>
        <w:t xml:space="preserve"> </w:t>
      </w:r>
      <w:r w:rsidRPr="000A4391">
        <w:rPr>
          <w:rFonts w:asciiTheme="minorHAnsi" w:hAnsiTheme="minorHAnsi" w:cstheme="minorHAnsi"/>
          <w:sz w:val="22"/>
          <w:szCs w:val="22"/>
        </w:rPr>
        <w:t>individuate e comporta rimodulazione degli interventi in seguito ad emersione di nuove</w:t>
      </w:r>
      <w:r>
        <w:rPr>
          <w:rFonts w:asciiTheme="minorHAnsi" w:hAnsiTheme="minorHAnsi" w:cstheme="minorHAnsi"/>
          <w:sz w:val="22"/>
          <w:szCs w:val="22"/>
        </w:rPr>
        <w:t xml:space="preserve"> </w:t>
      </w:r>
      <w:r w:rsidRPr="000A4391">
        <w:rPr>
          <w:rFonts w:asciiTheme="minorHAnsi" w:hAnsiTheme="minorHAnsi" w:cstheme="minorHAnsi"/>
          <w:sz w:val="22"/>
          <w:szCs w:val="22"/>
        </w:rPr>
        <w:t>opportunità ovvero nuovi bisogni o emergenze organizzative.</w:t>
      </w:r>
      <w:r>
        <w:rPr>
          <w:rFonts w:asciiTheme="minorHAnsi" w:hAnsiTheme="minorHAnsi" w:cstheme="minorHAnsi"/>
          <w:sz w:val="22"/>
          <w:szCs w:val="22"/>
        </w:rPr>
        <w:t xml:space="preserve"> </w:t>
      </w:r>
    </w:p>
    <w:p w14:paraId="4DF51560" w14:textId="77777777" w:rsidR="008D6D37" w:rsidRPr="00EA683A" w:rsidRDefault="008D6D37" w:rsidP="008D6D37">
      <w:pPr>
        <w:autoSpaceDE w:val="0"/>
        <w:autoSpaceDN w:val="0"/>
        <w:adjustRightInd w:val="0"/>
        <w:jc w:val="center"/>
        <w:rPr>
          <w:rFonts w:asciiTheme="minorHAnsi" w:hAnsiTheme="minorHAnsi" w:cstheme="minorHAnsi"/>
          <w:b/>
          <w:bCs/>
          <w:sz w:val="22"/>
          <w:szCs w:val="22"/>
        </w:rPr>
      </w:pPr>
    </w:p>
    <w:p w14:paraId="6B073D70" w14:textId="39D5E4DB" w:rsidR="000A4391" w:rsidRPr="00515CD5" w:rsidRDefault="000A4391" w:rsidP="000A4391">
      <w:pPr>
        <w:autoSpaceDE w:val="0"/>
        <w:autoSpaceDN w:val="0"/>
        <w:adjustRightInd w:val="0"/>
        <w:jc w:val="both"/>
        <w:rPr>
          <w:rFonts w:asciiTheme="minorHAnsi" w:hAnsiTheme="minorHAnsi" w:cstheme="minorHAnsi"/>
          <w:sz w:val="22"/>
          <w:szCs w:val="22"/>
        </w:rPr>
      </w:pPr>
      <w:r w:rsidRPr="000A4391">
        <w:rPr>
          <w:rFonts w:asciiTheme="minorHAnsi" w:hAnsiTheme="minorHAnsi" w:cstheme="minorHAnsi"/>
          <w:sz w:val="22"/>
          <w:szCs w:val="22"/>
        </w:rPr>
        <w:t>Il piano verrà pubblicato all’Albo Pretorio on-line dell’Ente, sul sito istituzionale e inviato a</w:t>
      </w:r>
      <w:r>
        <w:rPr>
          <w:rFonts w:asciiTheme="minorHAnsi" w:hAnsiTheme="minorHAnsi" w:cstheme="minorHAnsi"/>
          <w:sz w:val="22"/>
          <w:szCs w:val="22"/>
        </w:rPr>
        <w:t xml:space="preserve"> </w:t>
      </w:r>
      <w:r w:rsidRPr="000A4391">
        <w:rPr>
          <w:rFonts w:asciiTheme="minorHAnsi" w:hAnsiTheme="minorHAnsi" w:cstheme="minorHAnsi"/>
          <w:sz w:val="22"/>
          <w:szCs w:val="22"/>
        </w:rPr>
        <w:t>tutti i dipendenti, per il tramite del p</w:t>
      </w:r>
      <w:r>
        <w:rPr>
          <w:rFonts w:asciiTheme="minorHAnsi" w:hAnsiTheme="minorHAnsi" w:cstheme="minorHAnsi"/>
          <w:sz w:val="22"/>
          <w:szCs w:val="22"/>
        </w:rPr>
        <w:t>ortale del dipendente</w:t>
      </w:r>
      <w:r w:rsidRPr="000A4391">
        <w:rPr>
          <w:rFonts w:asciiTheme="minorHAnsi" w:hAnsiTheme="minorHAnsi" w:cstheme="minorHAnsi"/>
          <w:sz w:val="22"/>
          <w:szCs w:val="22"/>
        </w:rPr>
        <w:t>.</w:t>
      </w:r>
      <w:r>
        <w:rPr>
          <w:rFonts w:asciiTheme="minorHAnsi" w:hAnsiTheme="minorHAnsi" w:cstheme="minorHAnsi"/>
          <w:sz w:val="22"/>
          <w:szCs w:val="22"/>
        </w:rPr>
        <w:t xml:space="preserve"> </w:t>
      </w:r>
      <w:r w:rsidRPr="000A4391">
        <w:rPr>
          <w:rFonts w:asciiTheme="minorHAnsi" w:hAnsiTheme="minorHAnsi" w:cstheme="minorHAnsi"/>
          <w:sz w:val="22"/>
          <w:szCs w:val="22"/>
        </w:rPr>
        <w:t>Nel periodo di vigenza saranno raccolti pareri, consigli, osservazioni, suggerimenti da</w:t>
      </w:r>
      <w:r>
        <w:rPr>
          <w:rFonts w:asciiTheme="minorHAnsi" w:hAnsiTheme="minorHAnsi" w:cstheme="minorHAnsi"/>
          <w:sz w:val="22"/>
          <w:szCs w:val="22"/>
        </w:rPr>
        <w:t xml:space="preserve"> </w:t>
      </w:r>
      <w:r w:rsidRPr="000A4391">
        <w:rPr>
          <w:rFonts w:asciiTheme="minorHAnsi" w:hAnsiTheme="minorHAnsi" w:cstheme="minorHAnsi"/>
          <w:sz w:val="22"/>
          <w:szCs w:val="22"/>
        </w:rPr>
        <w:t>parte del personale dipendente.</w:t>
      </w:r>
    </w:p>
    <w:sectPr w:rsidR="000A4391" w:rsidRPr="00515CD5" w:rsidSect="004A7938">
      <w:headerReference w:type="default" r:id="rId9"/>
      <w:pgSz w:w="11906" w:h="16838"/>
      <w:pgMar w:top="709"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9DA3" w14:textId="77777777" w:rsidR="00EA683A" w:rsidRDefault="00EA683A" w:rsidP="00EA683A">
      <w:r>
        <w:separator/>
      </w:r>
    </w:p>
  </w:endnote>
  <w:endnote w:type="continuationSeparator" w:id="0">
    <w:p w14:paraId="310C4315" w14:textId="77777777" w:rsidR="00EA683A" w:rsidRDefault="00EA683A" w:rsidP="00EA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Antiqua,Bold">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D5DC" w14:textId="77777777" w:rsidR="00EA683A" w:rsidRDefault="00EA683A" w:rsidP="00EA683A">
      <w:r>
        <w:separator/>
      </w:r>
    </w:p>
  </w:footnote>
  <w:footnote w:type="continuationSeparator" w:id="0">
    <w:p w14:paraId="533DEB58" w14:textId="77777777" w:rsidR="00EA683A" w:rsidRDefault="00EA683A" w:rsidP="00EA6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9129" w14:textId="77777777" w:rsidR="00EA683A" w:rsidRDefault="00EA683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3B2"/>
    <w:multiLevelType w:val="hybridMultilevel"/>
    <w:tmpl w:val="3E4C5E7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2E50BAF"/>
    <w:multiLevelType w:val="hybridMultilevel"/>
    <w:tmpl w:val="DA324C00"/>
    <w:lvl w:ilvl="0" w:tplc="8494BD0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114926"/>
    <w:multiLevelType w:val="hybridMultilevel"/>
    <w:tmpl w:val="C854FABA"/>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FB273AB"/>
    <w:multiLevelType w:val="hybridMultilevel"/>
    <w:tmpl w:val="4C7C9D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7A446A"/>
    <w:multiLevelType w:val="hybridMultilevel"/>
    <w:tmpl w:val="A70E68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E9F0EDA"/>
    <w:multiLevelType w:val="hybridMultilevel"/>
    <w:tmpl w:val="2A42B2D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352548F"/>
    <w:multiLevelType w:val="hybridMultilevel"/>
    <w:tmpl w:val="04ACB07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ED453BA"/>
    <w:multiLevelType w:val="hybridMultilevel"/>
    <w:tmpl w:val="A70E68EE"/>
    <w:lvl w:ilvl="0" w:tplc="8494BD0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51115813">
    <w:abstractNumId w:val="0"/>
  </w:num>
  <w:num w:numId="2" w16cid:durableId="1322346786">
    <w:abstractNumId w:val="2"/>
  </w:num>
  <w:num w:numId="3" w16cid:durableId="4947063">
    <w:abstractNumId w:val="5"/>
  </w:num>
  <w:num w:numId="4" w16cid:durableId="1570729647">
    <w:abstractNumId w:val="3"/>
  </w:num>
  <w:num w:numId="5" w16cid:durableId="760368142">
    <w:abstractNumId w:val="6"/>
  </w:num>
  <w:num w:numId="6" w16cid:durableId="1465394757">
    <w:abstractNumId w:val="7"/>
  </w:num>
  <w:num w:numId="7" w16cid:durableId="1566867377">
    <w:abstractNumId w:val="1"/>
  </w:num>
  <w:num w:numId="8" w16cid:durableId="1798989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96A"/>
    <w:rsid w:val="00084C49"/>
    <w:rsid w:val="00096127"/>
    <w:rsid w:val="000A4391"/>
    <w:rsid w:val="001279E8"/>
    <w:rsid w:val="00133648"/>
    <w:rsid w:val="00150EF1"/>
    <w:rsid w:val="00161EBB"/>
    <w:rsid w:val="001B3C8A"/>
    <w:rsid w:val="0024559C"/>
    <w:rsid w:val="003A5E12"/>
    <w:rsid w:val="003D1C69"/>
    <w:rsid w:val="004A7938"/>
    <w:rsid w:val="004D165D"/>
    <w:rsid w:val="00515CD5"/>
    <w:rsid w:val="005852DA"/>
    <w:rsid w:val="005C4FA9"/>
    <w:rsid w:val="005D6824"/>
    <w:rsid w:val="006852E9"/>
    <w:rsid w:val="006C1839"/>
    <w:rsid w:val="007C674D"/>
    <w:rsid w:val="007F7029"/>
    <w:rsid w:val="00867BC1"/>
    <w:rsid w:val="008A5B09"/>
    <w:rsid w:val="008B19F9"/>
    <w:rsid w:val="008D6D37"/>
    <w:rsid w:val="00943CC6"/>
    <w:rsid w:val="0098496A"/>
    <w:rsid w:val="009F003B"/>
    <w:rsid w:val="00A40ED5"/>
    <w:rsid w:val="00AA1591"/>
    <w:rsid w:val="00B33866"/>
    <w:rsid w:val="00BD26FB"/>
    <w:rsid w:val="00BD3351"/>
    <w:rsid w:val="00C05C23"/>
    <w:rsid w:val="00D850B3"/>
    <w:rsid w:val="00D87783"/>
    <w:rsid w:val="00D9388C"/>
    <w:rsid w:val="00DC5307"/>
    <w:rsid w:val="00E14389"/>
    <w:rsid w:val="00E504A7"/>
    <w:rsid w:val="00E64AA6"/>
    <w:rsid w:val="00EA683A"/>
    <w:rsid w:val="00F75D3B"/>
    <w:rsid w:val="00F943C2"/>
    <w:rsid w:val="00FD79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4DCBB9AB"/>
  <w15:chartTrackingRefBased/>
  <w15:docId w15:val="{F6AF0381-5594-4346-AEF1-B3F49408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3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C674D"/>
    <w:pPr>
      <w:ind w:left="720"/>
      <w:contextualSpacing/>
    </w:pPr>
  </w:style>
  <w:style w:type="paragraph" w:styleId="Intestazione">
    <w:name w:val="header"/>
    <w:basedOn w:val="Normale"/>
    <w:link w:val="IntestazioneCarattere"/>
    <w:rsid w:val="00EA683A"/>
    <w:pPr>
      <w:tabs>
        <w:tab w:val="center" w:pos="4819"/>
        <w:tab w:val="right" w:pos="9638"/>
      </w:tabs>
    </w:pPr>
  </w:style>
  <w:style w:type="character" w:customStyle="1" w:styleId="IntestazioneCarattere">
    <w:name w:val="Intestazione Carattere"/>
    <w:basedOn w:val="Carpredefinitoparagrafo"/>
    <w:link w:val="Intestazione"/>
    <w:rsid w:val="00EA683A"/>
    <w:rPr>
      <w:sz w:val="24"/>
      <w:szCs w:val="24"/>
    </w:rPr>
  </w:style>
  <w:style w:type="paragraph" w:styleId="Pidipagina">
    <w:name w:val="footer"/>
    <w:basedOn w:val="Normale"/>
    <w:link w:val="PidipaginaCarattere"/>
    <w:rsid w:val="00EA683A"/>
    <w:pPr>
      <w:tabs>
        <w:tab w:val="center" w:pos="4819"/>
        <w:tab w:val="right" w:pos="9638"/>
      </w:tabs>
    </w:pPr>
  </w:style>
  <w:style w:type="character" w:customStyle="1" w:styleId="PidipaginaCarattere">
    <w:name w:val="Piè di pagina Carattere"/>
    <w:basedOn w:val="Carpredefinitoparagrafo"/>
    <w:link w:val="Pidipagina"/>
    <w:rsid w:val="00EA683A"/>
    <w:rPr>
      <w:sz w:val="24"/>
      <w:szCs w:val="24"/>
    </w:rPr>
  </w:style>
  <w:style w:type="paragraph" w:customStyle="1" w:styleId="Normale1">
    <w:name w:val="Normale1"/>
    <w:basedOn w:val="Normale"/>
    <w:rsid w:val="00EA683A"/>
    <w:pPr>
      <w:jc w:val="both"/>
    </w:pPr>
    <w:rPr>
      <w:rFonts w:ascii="Century Gothic" w:eastAsia="Century Gothic" w:hAnsi="Century Gothic"/>
      <w:noProof/>
      <w:sz w:val="22"/>
      <w:szCs w:val="20"/>
      <w:lang w:val="en-US" w:eastAsia="en-US"/>
    </w:rPr>
  </w:style>
  <w:style w:type="character" w:styleId="Enfasigrassetto">
    <w:name w:val="Strong"/>
    <w:basedOn w:val="Carpredefinitoparagrafo"/>
    <w:uiPriority w:val="22"/>
    <w:qFormat/>
    <w:rsid w:val="004A7938"/>
    <w:rPr>
      <w:b/>
      <w:bCs/>
    </w:rPr>
  </w:style>
  <w:style w:type="paragraph" w:styleId="Corpotesto">
    <w:name w:val="Body Text"/>
    <w:basedOn w:val="Normale"/>
    <w:link w:val="CorpotestoCarattere"/>
    <w:uiPriority w:val="1"/>
    <w:qFormat/>
    <w:rsid w:val="001B3C8A"/>
    <w:pPr>
      <w:spacing w:line="480" w:lineRule="auto"/>
    </w:pPr>
    <w:rPr>
      <w:szCs w:val="20"/>
    </w:rPr>
  </w:style>
  <w:style w:type="character" w:customStyle="1" w:styleId="CorpotestoCarattere">
    <w:name w:val="Corpo testo Carattere"/>
    <w:basedOn w:val="Carpredefinitoparagrafo"/>
    <w:link w:val="Corpotesto"/>
    <w:uiPriority w:val="1"/>
    <w:rsid w:val="001B3C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32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E130D-0A2C-420A-A9D0-E33E12F1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1743</Words>
  <Characters>10315</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COMUNE DI ALMENNO SAN SALVATORE</vt:lpstr>
    </vt:vector>
  </TitlesOfParts>
  <Company>Comune di Almenno S.S.</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ALMENNO SAN SALVATORE</dc:title>
  <dc:subject/>
  <dc:creator>liliana.mazzucotelli</dc:creator>
  <cp:keywords/>
  <dc:description/>
  <cp:lastModifiedBy>Tarsilla Botti</cp:lastModifiedBy>
  <cp:revision>9</cp:revision>
  <cp:lastPrinted>2023-01-12T14:57:00Z</cp:lastPrinted>
  <dcterms:created xsi:type="dcterms:W3CDTF">2023-01-12T13:27:00Z</dcterms:created>
  <dcterms:modified xsi:type="dcterms:W3CDTF">2023-01-24T13:55:00Z</dcterms:modified>
</cp:coreProperties>
</file>